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4260" w:rsidRDefault="00184260">
      <w:pPr>
        <w:spacing w:line="360" w:lineRule="auto"/>
        <w:jc w:val="both"/>
        <w:rPr>
          <w:rFonts w:ascii="Times New Roman" w:eastAsia="Times New Roman" w:hAnsi="Times New Roman" w:cs="Times New Roman"/>
        </w:rPr>
      </w:pPr>
    </w:p>
    <w:p w:rsidR="00184260" w:rsidRDefault="00184260">
      <w:pPr>
        <w:spacing w:line="360" w:lineRule="auto"/>
        <w:jc w:val="both"/>
        <w:rPr>
          <w:rFonts w:ascii="Times New Roman" w:eastAsia="Times New Roman" w:hAnsi="Times New Roman" w:cs="Times New Roman"/>
        </w:rPr>
      </w:pPr>
    </w:p>
    <w:p w:rsidR="00184260" w:rsidRDefault="00184260">
      <w:pPr>
        <w:spacing w:line="360" w:lineRule="auto"/>
        <w:jc w:val="both"/>
        <w:rPr>
          <w:rFonts w:ascii="Times New Roman" w:eastAsia="Times New Roman" w:hAnsi="Times New Roman" w:cs="Times New Roman"/>
        </w:rPr>
      </w:pPr>
    </w:p>
    <w:p w:rsidR="00184260" w:rsidRDefault="00184260">
      <w:pPr>
        <w:spacing w:line="360" w:lineRule="auto"/>
        <w:jc w:val="both"/>
        <w:rPr>
          <w:rFonts w:ascii="Times New Roman" w:eastAsia="Times New Roman" w:hAnsi="Times New Roman" w:cs="Times New Roman"/>
        </w:rPr>
      </w:pPr>
    </w:p>
    <w:p w:rsidR="00184260" w:rsidRDefault="00A35896">
      <w:pPr>
        <w:spacing w:line="360" w:lineRule="auto"/>
        <w:jc w:val="both"/>
        <w:rPr>
          <w:rFonts w:ascii="Times New Roman" w:eastAsia="Times New Roman" w:hAnsi="Times New Roman" w:cs="Times New Roman"/>
          <w:b/>
          <w:sz w:val="48"/>
          <w:szCs w:val="48"/>
        </w:rPr>
      </w:pPr>
      <w:r>
        <w:rPr>
          <w:rFonts w:ascii="Times New Roman" w:eastAsia="Times New Roman" w:hAnsi="Times New Roman" w:cs="Times New Roman"/>
          <w:b/>
          <w:sz w:val="48"/>
          <w:szCs w:val="48"/>
        </w:rPr>
        <w:t>BİRİM İÇ DEĞERLENDİRME RAPORU</w:t>
      </w:r>
    </w:p>
    <w:p w:rsidR="00184260" w:rsidRDefault="00A35896">
      <w:pPr>
        <w:spacing w:line="360" w:lineRule="auto"/>
        <w:ind w:left="420" w:right="120"/>
        <w:jc w:val="both"/>
        <w:rPr>
          <w:rFonts w:ascii="Times New Roman" w:eastAsia="Times New Roman" w:hAnsi="Times New Roman" w:cs="Times New Roman"/>
          <w:b/>
          <w:sz w:val="48"/>
          <w:szCs w:val="48"/>
        </w:rPr>
      </w:pPr>
      <w:r>
        <w:rPr>
          <w:rFonts w:ascii="Times New Roman" w:eastAsia="Times New Roman" w:hAnsi="Times New Roman" w:cs="Times New Roman"/>
          <w:b/>
          <w:sz w:val="48"/>
          <w:szCs w:val="48"/>
        </w:rPr>
        <w:t xml:space="preserve"> </w:t>
      </w:r>
    </w:p>
    <w:p w:rsidR="00184260" w:rsidRDefault="00A35896">
      <w:pPr>
        <w:spacing w:line="360" w:lineRule="auto"/>
        <w:ind w:left="420" w:right="120"/>
        <w:jc w:val="both"/>
        <w:rPr>
          <w:rFonts w:ascii="Times New Roman" w:eastAsia="Times New Roman" w:hAnsi="Times New Roman" w:cs="Times New Roman"/>
          <w:b/>
          <w:sz w:val="48"/>
          <w:szCs w:val="48"/>
        </w:rPr>
      </w:pPr>
      <w:r>
        <w:rPr>
          <w:rFonts w:ascii="Times New Roman" w:eastAsia="Times New Roman" w:hAnsi="Times New Roman" w:cs="Times New Roman"/>
          <w:b/>
          <w:sz w:val="48"/>
          <w:szCs w:val="48"/>
        </w:rPr>
        <w:t xml:space="preserve"> </w:t>
      </w:r>
    </w:p>
    <w:p w:rsidR="00184260" w:rsidRDefault="00A35896">
      <w:pPr>
        <w:spacing w:line="360" w:lineRule="auto"/>
        <w:ind w:left="420" w:right="120"/>
        <w:jc w:val="both"/>
        <w:rPr>
          <w:rFonts w:ascii="Times New Roman" w:eastAsia="Times New Roman" w:hAnsi="Times New Roman" w:cs="Times New Roman"/>
          <w:b/>
          <w:sz w:val="48"/>
          <w:szCs w:val="48"/>
        </w:rPr>
      </w:pPr>
      <w:r>
        <w:rPr>
          <w:rFonts w:ascii="Times New Roman" w:eastAsia="Times New Roman" w:hAnsi="Times New Roman" w:cs="Times New Roman"/>
          <w:b/>
          <w:sz w:val="48"/>
          <w:szCs w:val="48"/>
        </w:rPr>
        <w:t xml:space="preserve"> </w:t>
      </w:r>
    </w:p>
    <w:p w:rsidR="00184260" w:rsidRDefault="00A35896">
      <w:pPr>
        <w:spacing w:line="360" w:lineRule="auto"/>
        <w:ind w:left="420" w:right="120"/>
        <w:jc w:val="both"/>
        <w:rPr>
          <w:rFonts w:ascii="Times New Roman" w:eastAsia="Times New Roman" w:hAnsi="Times New Roman" w:cs="Times New Roman"/>
          <w:b/>
          <w:sz w:val="48"/>
          <w:szCs w:val="48"/>
        </w:rPr>
      </w:pPr>
      <w:r>
        <w:rPr>
          <w:rFonts w:ascii="Times New Roman" w:eastAsia="Times New Roman" w:hAnsi="Times New Roman" w:cs="Times New Roman"/>
          <w:b/>
          <w:sz w:val="48"/>
          <w:szCs w:val="48"/>
        </w:rPr>
        <w:t xml:space="preserve"> </w:t>
      </w:r>
    </w:p>
    <w:p w:rsidR="00184260" w:rsidRDefault="00A35896">
      <w:pPr>
        <w:spacing w:before="20" w:line="360" w:lineRule="auto"/>
        <w:ind w:left="420" w:right="120"/>
        <w:jc w:val="both"/>
        <w:rPr>
          <w:rFonts w:ascii="Times New Roman" w:eastAsia="Times New Roman" w:hAnsi="Times New Roman" w:cs="Times New Roman"/>
          <w:b/>
          <w:sz w:val="48"/>
          <w:szCs w:val="48"/>
        </w:rPr>
      </w:pPr>
      <w:r>
        <w:rPr>
          <w:rFonts w:ascii="Times New Roman" w:eastAsia="Times New Roman" w:hAnsi="Times New Roman" w:cs="Times New Roman"/>
          <w:b/>
          <w:sz w:val="48"/>
          <w:szCs w:val="48"/>
        </w:rPr>
        <w:t xml:space="preserve"> </w:t>
      </w:r>
    </w:p>
    <w:p w:rsidR="00184260" w:rsidRDefault="00A35896">
      <w:pPr>
        <w:spacing w:line="360" w:lineRule="auto"/>
        <w:ind w:left="420" w:right="120"/>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TOROS ÜNİVERSİTESİ</w:t>
      </w:r>
    </w:p>
    <w:p w:rsidR="00184260" w:rsidRDefault="00A35896">
      <w:pPr>
        <w:spacing w:line="360" w:lineRule="auto"/>
        <w:ind w:left="420" w:right="120"/>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MESLEK YÜKSEKOKULU</w:t>
      </w:r>
    </w:p>
    <w:p w:rsidR="00184260" w:rsidRDefault="00A35896">
      <w:pPr>
        <w:spacing w:line="360" w:lineRule="auto"/>
        <w:ind w:left="420" w:right="120"/>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 xml:space="preserve"> </w:t>
      </w:r>
    </w:p>
    <w:p w:rsidR="00184260" w:rsidRDefault="00A35896">
      <w:pPr>
        <w:spacing w:line="360" w:lineRule="auto"/>
        <w:ind w:left="420" w:right="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184260" w:rsidRDefault="00A35896">
      <w:pPr>
        <w:spacing w:line="360" w:lineRule="auto"/>
        <w:ind w:left="420" w:right="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184260" w:rsidRDefault="00A35896">
      <w:pPr>
        <w:spacing w:line="360" w:lineRule="auto"/>
        <w:ind w:left="420" w:right="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184260" w:rsidRDefault="00A35896">
      <w:pPr>
        <w:spacing w:line="360" w:lineRule="auto"/>
        <w:ind w:left="420" w:right="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184260" w:rsidRDefault="00A35896">
      <w:pPr>
        <w:spacing w:line="360" w:lineRule="auto"/>
        <w:ind w:left="420" w:right="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184260" w:rsidRDefault="00A35896">
      <w:pPr>
        <w:spacing w:line="360" w:lineRule="auto"/>
        <w:ind w:left="420" w:right="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184260" w:rsidRDefault="00A35896">
      <w:pPr>
        <w:spacing w:line="360" w:lineRule="auto"/>
        <w:ind w:left="420" w:right="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184260" w:rsidRDefault="00A35896">
      <w:pPr>
        <w:spacing w:line="360" w:lineRule="auto"/>
        <w:ind w:left="420" w:right="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184260" w:rsidRDefault="00A35896">
      <w:pPr>
        <w:spacing w:line="360" w:lineRule="auto"/>
        <w:ind w:left="420" w:right="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184260" w:rsidRDefault="00A35896">
      <w:pPr>
        <w:spacing w:line="360" w:lineRule="auto"/>
        <w:jc w:val="center"/>
        <w:rPr>
          <w:rFonts w:ascii="Times New Roman" w:eastAsia="Times New Roman" w:hAnsi="Times New Roman" w:cs="Times New Roman"/>
        </w:rPr>
      </w:pPr>
      <w:r>
        <w:rPr>
          <w:rFonts w:ascii="Times New Roman" w:eastAsia="Times New Roman" w:hAnsi="Times New Roman" w:cs="Times New Roman"/>
          <w:b/>
          <w:sz w:val="28"/>
          <w:szCs w:val="28"/>
        </w:rPr>
        <w:t>2022</w:t>
      </w:r>
    </w:p>
    <w:p w:rsidR="00184260" w:rsidRDefault="00A35896">
      <w:pPr>
        <w:pStyle w:val="Balk1"/>
        <w:spacing w:before="20" w:line="360" w:lineRule="auto"/>
        <w:ind w:left="420" w:right="120"/>
        <w:jc w:val="both"/>
        <w:rPr>
          <w:sz w:val="24"/>
          <w:szCs w:val="24"/>
        </w:rPr>
      </w:pPr>
      <w:r>
        <w:rPr>
          <w:sz w:val="24"/>
          <w:szCs w:val="24"/>
        </w:rPr>
        <w:lastRenderedPageBreak/>
        <w:t>ÖZET</w:t>
      </w:r>
    </w:p>
    <w:p w:rsidR="00184260" w:rsidRDefault="00A35896">
      <w:pPr>
        <w:spacing w:before="120" w:after="120" w:line="360" w:lineRule="auto"/>
        <w:ind w:left="4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Toros Üniversitesi Meslek Yüksekokulu 2022 Birim İç Değerlendirme Raporu (BİDR), Toros Üniversitesi Kalite Koordinatörlüğü tarafından hazırlanan 2021 Birim İç Değerlendirme Raporu Hazırlama kılavuzu çerçevesinde Meslek Yüksekokulu Kalite Yönetim ve Bilgi S</w:t>
      </w:r>
      <w:r>
        <w:rPr>
          <w:rFonts w:ascii="Times New Roman" w:eastAsia="Times New Roman" w:hAnsi="Times New Roman" w:cs="Times New Roman"/>
          <w:sz w:val="24"/>
          <w:szCs w:val="24"/>
        </w:rPr>
        <w:t>istemi Koordinatörlüğüne bağlı Kalite Komisyonu tarafından hazırlanmıştır.</w:t>
      </w:r>
    </w:p>
    <w:p w:rsidR="00184260" w:rsidRDefault="00A35896">
      <w:pPr>
        <w:spacing w:before="120" w:after="120" w:line="360" w:lineRule="auto"/>
        <w:ind w:left="420" w:firstLine="720"/>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Rapor,   Meslek Yüksekokulu  </w:t>
      </w:r>
      <w:r>
        <w:rPr>
          <w:rFonts w:ascii="Times New Roman" w:eastAsia="Times New Roman" w:hAnsi="Times New Roman" w:cs="Times New Roman"/>
          <w:sz w:val="24"/>
          <w:szCs w:val="24"/>
        </w:rPr>
        <w:tab/>
        <w:t>tarafından yürütülmekte olan Eğitim-öğretim, Ar-Ge/Toplumsal Katkı ve Yönetim Sistemine yönelik faaliyetlerin planlaması, uygulanması, izlenmesi ve pay</w:t>
      </w:r>
      <w:r>
        <w:rPr>
          <w:rFonts w:ascii="Times New Roman" w:eastAsia="Times New Roman" w:hAnsi="Times New Roman" w:cs="Times New Roman"/>
          <w:sz w:val="24"/>
          <w:szCs w:val="24"/>
        </w:rPr>
        <w:t>daşlarla birlikte değerlendirilerek önlemler alınmasına yönelik Kalite Güvence Sisteminin oluşturulmasını amaçlamaktadır.</w:t>
      </w:r>
    </w:p>
    <w:p w:rsidR="00184260" w:rsidRDefault="00A35896">
      <w:pPr>
        <w:spacing w:before="120" w:after="120" w:line="360" w:lineRule="auto"/>
        <w:ind w:left="420" w:firstLine="720"/>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Meslek Yüksekokulunda kalite çalışmalarını yürütmek üzere Kalite Yönetim ve Bilgi Sistemi Koordinatörlüğüne bağlı Kalite Komisyonu bul</w:t>
      </w:r>
      <w:r>
        <w:rPr>
          <w:rFonts w:ascii="Times New Roman" w:eastAsia="Times New Roman" w:hAnsi="Times New Roman" w:cs="Times New Roman"/>
          <w:sz w:val="24"/>
          <w:szCs w:val="24"/>
        </w:rPr>
        <w:t>unmaktadır. Ayrıca Kalite kültürünün yaygınlaştırılması için Meslek Yüksekokulumuza bağlı bulunan tüm programlarda kalite komisyonunda görevlendirilmiş alan akademik personel bulunmaktadır. Meslek Yüksekokulumuzun öz değerlendirme çalışmalarına yönelik tem</w:t>
      </w:r>
      <w:r>
        <w:rPr>
          <w:rFonts w:ascii="Times New Roman" w:eastAsia="Times New Roman" w:hAnsi="Times New Roman" w:cs="Times New Roman"/>
          <w:sz w:val="24"/>
          <w:szCs w:val="24"/>
        </w:rPr>
        <w:t>el bulgular aşağıda özetlenmektedir.</w:t>
      </w:r>
    </w:p>
    <w:p w:rsidR="00184260" w:rsidRDefault="00A35896">
      <w:pPr>
        <w:pBdr>
          <w:top w:val="nil"/>
          <w:left w:val="nil"/>
          <w:bottom w:val="nil"/>
          <w:right w:val="nil"/>
          <w:between w:val="nil"/>
        </w:pBdr>
        <w:spacing w:before="120" w:after="120" w:line="360" w:lineRule="auto"/>
        <w:ind w:left="420"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Kalite Güvence Sistemi: </w:t>
      </w:r>
      <w:r>
        <w:rPr>
          <w:rFonts w:ascii="Times New Roman" w:eastAsia="Times New Roman" w:hAnsi="Times New Roman" w:cs="Times New Roman"/>
          <w:sz w:val="24"/>
          <w:szCs w:val="24"/>
        </w:rPr>
        <w:t>TSE ISO 9001:2015 Kalite Yönetim Sistemi kapsamında gerçekleştirilen kalite uygulamalarında PUKO çevriminin kapatılmasına yönelik çalışmaların yapılması, kalite güvencesi sistemi kapsamında yürütülen faaliyetlerde iç ve dış paydaşların katılımının sağlanma</w:t>
      </w:r>
      <w:r>
        <w:rPr>
          <w:rFonts w:ascii="Times New Roman" w:eastAsia="Times New Roman" w:hAnsi="Times New Roman" w:cs="Times New Roman"/>
          <w:sz w:val="24"/>
          <w:szCs w:val="24"/>
        </w:rPr>
        <w:t>sı birimimizin güçlü yönlerinden birisidir. Bunun yanında, kalite kültürünün güçlendirilmesi için kalite odaklı oluşumlar kapsamında yapılan faaliyetlerin uygulanma sonuçlarına yönelik önlem alınması konusunda çalışmaların arttırılmasında yarar görülmekted</w:t>
      </w:r>
      <w:r>
        <w:rPr>
          <w:rFonts w:ascii="Times New Roman" w:eastAsia="Times New Roman" w:hAnsi="Times New Roman" w:cs="Times New Roman"/>
          <w:sz w:val="24"/>
          <w:szCs w:val="24"/>
        </w:rPr>
        <w:t>ir.</w:t>
      </w:r>
    </w:p>
    <w:p w:rsidR="00184260" w:rsidRDefault="00A35896">
      <w:pPr>
        <w:pBdr>
          <w:top w:val="nil"/>
          <w:left w:val="nil"/>
          <w:bottom w:val="nil"/>
          <w:right w:val="nil"/>
          <w:between w:val="nil"/>
        </w:pBdr>
        <w:spacing w:before="120" w:after="120" w:line="360" w:lineRule="auto"/>
        <w:ind w:left="420"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Eğitim-Öğretim:</w:t>
      </w:r>
      <w:r>
        <w:rPr>
          <w:rFonts w:ascii="Times New Roman" w:eastAsia="Times New Roman" w:hAnsi="Times New Roman" w:cs="Times New Roman"/>
          <w:sz w:val="24"/>
          <w:szCs w:val="24"/>
        </w:rPr>
        <w:t xml:space="preserve"> Paydaşların katılımıyla programların tasarımı ve onayına ilişkin uygulamalar sistematik olarak izlenmekte ve paydaşlarla birlikte değerlendirilerek önlemler alınmaktadır. Bu kapsamda "Danışma Kurulları" uygulamasının bulunması ve karar </w:t>
      </w:r>
      <w:r>
        <w:rPr>
          <w:rFonts w:ascii="Times New Roman" w:eastAsia="Times New Roman" w:hAnsi="Times New Roman" w:cs="Times New Roman"/>
          <w:sz w:val="24"/>
          <w:szCs w:val="24"/>
        </w:rPr>
        <w:t xml:space="preserve">süreçlerinde yer alması, tüm programlarda uygulanan Mesleki Uygulama Eğitimi ile öğrencilerin mesleki yatkınlıklarının, birlikte iş yapabilme becerilerinin ve istihdam edilebilirliklerinin artırılıyor olması, bu bağlamda özel ve kamu kurum-kuruluşları ile </w:t>
      </w:r>
      <w:r>
        <w:rPr>
          <w:rFonts w:ascii="Times New Roman" w:eastAsia="Times New Roman" w:hAnsi="Times New Roman" w:cs="Times New Roman"/>
          <w:sz w:val="24"/>
          <w:szCs w:val="24"/>
        </w:rPr>
        <w:t>çok sayıda protokol yapılıyor olması ve öğrenci merkezli öğrenme eğitim anlayışının birimde benimsenmesi buna yönelik faaliyetlerin yapılıyor olması birimimizin güçlü yönlerindendir. Bununla birlikte, Eğitim-öğretim etkinliğinin arttırılması için, uygulama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laboratuvarlarının kurulması, mevcut uygulama atölye ve laboratuvarlarında bulunan cihaz ve aletlerin sayısının arttırılmasına yönelik çalışmaların yürütülüyor olması birimimizin güçlü yönlerinden olup, Mezitli kampüsünde, kütüphane ve çalışmaların oluştu</w:t>
      </w:r>
      <w:r>
        <w:rPr>
          <w:rFonts w:ascii="Times New Roman" w:eastAsia="Times New Roman" w:hAnsi="Times New Roman" w:cs="Times New Roman"/>
          <w:sz w:val="24"/>
          <w:szCs w:val="24"/>
        </w:rPr>
        <w:t>rulması bununla birlikte, öğrencilere yönelik kültür sanat faaliyetlerinin arttırılmasında yarar görünmektedir.</w:t>
      </w:r>
    </w:p>
    <w:p w:rsidR="00184260" w:rsidRDefault="00A35896">
      <w:pPr>
        <w:pBdr>
          <w:top w:val="nil"/>
          <w:left w:val="nil"/>
          <w:bottom w:val="nil"/>
          <w:right w:val="nil"/>
          <w:between w:val="nil"/>
        </w:pBdr>
        <w:spacing w:before="120" w:after="120" w:line="360" w:lineRule="auto"/>
        <w:ind w:left="420"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Ar-Ge ve Toplumsal Katkı</w:t>
      </w:r>
      <w:r>
        <w:rPr>
          <w:rFonts w:ascii="Times New Roman" w:eastAsia="Times New Roman" w:hAnsi="Times New Roman" w:cs="Times New Roman"/>
          <w:sz w:val="24"/>
          <w:szCs w:val="24"/>
        </w:rPr>
        <w:t>: Akademik personel tarafından gerçekleştirilen araştırma-geliştirme ve toplumsal sosyal fayda içeren proje sayısının ar</w:t>
      </w:r>
      <w:r>
        <w:rPr>
          <w:rFonts w:ascii="Times New Roman" w:eastAsia="Times New Roman" w:hAnsi="Times New Roman" w:cs="Times New Roman"/>
          <w:sz w:val="24"/>
          <w:szCs w:val="24"/>
        </w:rPr>
        <w:t>tışı ve bu projelere öğrencilerin dahil edilmesi güçlü yönlerimizden bir tanesidir. Özellikle Araştırma geliştirme projeleri yapma konusunda üniversite içi kaynakların bulunması (TORLAD, BAP) destek mekanizmalarını oluşturmaktadır. Ar-Ge ve Toplumsal katkı</w:t>
      </w:r>
      <w:r>
        <w:rPr>
          <w:rFonts w:ascii="Times New Roman" w:eastAsia="Times New Roman" w:hAnsi="Times New Roman" w:cs="Times New Roman"/>
          <w:sz w:val="24"/>
          <w:szCs w:val="24"/>
        </w:rPr>
        <w:t xml:space="preserve"> projelerinin arttırılması ve proje sonunda ortaya nitelikli çıktıların konması amacıyla bilgilendirme toplantılarının sıklaştırılmasında yarar görülmektedir. Multidisipliner çalışmaların ortaya konması noktasında farklı bölüm ve/veya fakülteler de bulunan</w:t>
      </w:r>
      <w:r>
        <w:rPr>
          <w:rFonts w:ascii="Times New Roman" w:eastAsia="Times New Roman" w:hAnsi="Times New Roman" w:cs="Times New Roman"/>
          <w:sz w:val="24"/>
          <w:szCs w:val="24"/>
        </w:rPr>
        <w:t xml:space="preserve"> akademik personel ile beyin fırtınası yaparak nitelikli çalışma sayısı arttırılabilecektir.</w:t>
      </w:r>
    </w:p>
    <w:p w:rsidR="00184260" w:rsidRDefault="00A35896">
      <w:pPr>
        <w:pBdr>
          <w:top w:val="nil"/>
          <w:left w:val="nil"/>
          <w:bottom w:val="nil"/>
          <w:right w:val="nil"/>
          <w:between w:val="nil"/>
        </w:pBdr>
        <w:spacing w:before="120" w:after="120" w:line="360" w:lineRule="auto"/>
        <w:ind w:left="420" w:firstLine="720"/>
        <w:jc w:val="both"/>
        <w:rPr>
          <w:rFonts w:ascii="Times New Roman" w:eastAsia="Times New Roman" w:hAnsi="Times New Roman" w:cs="Times New Roman"/>
          <w:sz w:val="24"/>
          <w:szCs w:val="24"/>
        </w:rPr>
      </w:pPr>
      <w:bookmarkStart w:id="0" w:name="_heading=h.b80vet2v7ub8" w:colFirst="0" w:colLast="0"/>
      <w:bookmarkEnd w:id="0"/>
      <w:r>
        <w:rPr>
          <w:rFonts w:ascii="Times New Roman" w:eastAsia="Times New Roman" w:hAnsi="Times New Roman" w:cs="Times New Roman"/>
          <w:b/>
          <w:sz w:val="24"/>
          <w:szCs w:val="24"/>
        </w:rPr>
        <w:t>Yönetim Sistemi:</w:t>
      </w:r>
      <w:r>
        <w:rPr>
          <w:rFonts w:ascii="Times New Roman" w:eastAsia="Times New Roman" w:hAnsi="Times New Roman" w:cs="Times New Roman"/>
          <w:sz w:val="24"/>
          <w:szCs w:val="24"/>
        </w:rPr>
        <w:t xml:space="preserve"> Meslek Yüksekokulu Yönetiminin, şeffaflığı ve katılımcılığı destekleyerek kaynakların, etkin ve verimli kullanımıyla hesap verebilir nitelikte örg</w:t>
      </w:r>
      <w:r>
        <w:rPr>
          <w:rFonts w:ascii="Times New Roman" w:eastAsia="Times New Roman" w:hAnsi="Times New Roman" w:cs="Times New Roman"/>
          <w:sz w:val="24"/>
          <w:szCs w:val="24"/>
        </w:rPr>
        <w:t>ütlenmesi, dönem içerisinde gerçekleştirilen odak toplantılarında hem akademik hemde idari personelin görüşlerinin alınması ve fikir alışverişinin gerçekleşmesi, eğitim-öğretim, ar-ge ve toplumsal katkı süreçlerinin birlikte yürütülmesi güçlü yönlerimizden</w:t>
      </w:r>
      <w:r>
        <w:rPr>
          <w:rFonts w:ascii="Times New Roman" w:eastAsia="Times New Roman" w:hAnsi="Times New Roman" w:cs="Times New Roman"/>
          <w:sz w:val="24"/>
          <w:szCs w:val="24"/>
        </w:rPr>
        <w:t>dir. Yıl içerisinde gerçekleştirilen akademik ve idari memnuniyet anketlerinin yapılması ve elde edilen verilerin yönetimin gözden geçirilmesi toplantısında paylaşılarak aksiyon alınması PUKO döngüsünün kapatılmasını sağlamaktadır. Ancak Kampüslerin şehrin</w:t>
      </w:r>
      <w:r>
        <w:rPr>
          <w:rFonts w:ascii="Times New Roman" w:eastAsia="Times New Roman" w:hAnsi="Times New Roman" w:cs="Times New Roman"/>
          <w:sz w:val="24"/>
          <w:szCs w:val="24"/>
        </w:rPr>
        <w:t xml:space="preserve"> farklı bölgelerine dağılmış olması ve Mezitli Kampüsü’nün diğer kampüslerle arasında bulunan mesafe nedeniyle Üniversite tarafından gerçekleştirilen seminer, konferans vb. etkinliklere katılımın artırılması geliştirmeye açık yön olarak değerlendirilmekted</w:t>
      </w:r>
      <w:r>
        <w:rPr>
          <w:rFonts w:ascii="Times New Roman" w:eastAsia="Times New Roman" w:hAnsi="Times New Roman" w:cs="Times New Roman"/>
          <w:sz w:val="24"/>
          <w:szCs w:val="24"/>
        </w:rPr>
        <w:t>ir.</w:t>
      </w:r>
    </w:p>
    <w:p w:rsidR="00184260" w:rsidRDefault="00184260">
      <w:pPr>
        <w:pBdr>
          <w:top w:val="nil"/>
          <w:left w:val="nil"/>
          <w:bottom w:val="nil"/>
          <w:right w:val="nil"/>
          <w:between w:val="nil"/>
        </w:pBdr>
        <w:spacing w:before="120" w:after="120" w:line="360" w:lineRule="auto"/>
        <w:ind w:left="420" w:firstLine="720"/>
        <w:jc w:val="both"/>
        <w:rPr>
          <w:rFonts w:ascii="Times New Roman" w:eastAsia="Times New Roman" w:hAnsi="Times New Roman" w:cs="Times New Roman"/>
          <w:sz w:val="24"/>
          <w:szCs w:val="24"/>
        </w:rPr>
      </w:pPr>
    </w:p>
    <w:p w:rsidR="00184260" w:rsidRDefault="00184260">
      <w:pPr>
        <w:pBdr>
          <w:top w:val="nil"/>
          <w:left w:val="nil"/>
          <w:bottom w:val="nil"/>
          <w:right w:val="nil"/>
          <w:between w:val="nil"/>
        </w:pBdr>
        <w:spacing w:before="120" w:after="120" w:line="360" w:lineRule="auto"/>
        <w:ind w:left="420" w:firstLine="720"/>
        <w:jc w:val="both"/>
        <w:rPr>
          <w:rFonts w:ascii="Times New Roman" w:eastAsia="Times New Roman" w:hAnsi="Times New Roman" w:cs="Times New Roman"/>
          <w:sz w:val="24"/>
          <w:szCs w:val="24"/>
        </w:rPr>
      </w:pPr>
    </w:p>
    <w:p w:rsidR="00184260" w:rsidRDefault="00184260">
      <w:pPr>
        <w:pBdr>
          <w:top w:val="nil"/>
          <w:left w:val="nil"/>
          <w:bottom w:val="nil"/>
          <w:right w:val="nil"/>
          <w:between w:val="nil"/>
        </w:pBdr>
        <w:spacing w:before="120" w:after="120" w:line="360" w:lineRule="auto"/>
        <w:ind w:left="420" w:firstLine="720"/>
        <w:jc w:val="both"/>
        <w:rPr>
          <w:rFonts w:ascii="Times New Roman" w:eastAsia="Times New Roman" w:hAnsi="Times New Roman" w:cs="Times New Roman"/>
          <w:sz w:val="24"/>
          <w:szCs w:val="24"/>
        </w:rPr>
      </w:pPr>
    </w:p>
    <w:p w:rsidR="00184260" w:rsidRDefault="00184260">
      <w:pPr>
        <w:pBdr>
          <w:top w:val="nil"/>
          <w:left w:val="nil"/>
          <w:bottom w:val="nil"/>
          <w:right w:val="nil"/>
          <w:between w:val="nil"/>
        </w:pBdr>
        <w:spacing w:before="120" w:after="120" w:line="360" w:lineRule="auto"/>
        <w:ind w:left="420" w:firstLine="720"/>
        <w:jc w:val="both"/>
        <w:rPr>
          <w:rFonts w:ascii="Times New Roman" w:eastAsia="Times New Roman" w:hAnsi="Times New Roman" w:cs="Times New Roman"/>
          <w:sz w:val="24"/>
          <w:szCs w:val="24"/>
        </w:rPr>
      </w:pPr>
    </w:p>
    <w:p w:rsidR="00184260" w:rsidRDefault="00184260">
      <w:pPr>
        <w:pBdr>
          <w:top w:val="nil"/>
          <w:left w:val="nil"/>
          <w:bottom w:val="nil"/>
          <w:right w:val="nil"/>
          <w:between w:val="nil"/>
        </w:pBdr>
        <w:spacing w:before="120" w:after="120" w:line="360" w:lineRule="auto"/>
        <w:ind w:left="420" w:firstLine="720"/>
        <w:jc w:val="both"/>
        <w:rPr>
          <w:rFonts w:ascii="Times New Roman" w:eastAsia="Times New Roman" w:hAnsi="Times New Roman" w:cs="Times New Roman"/>
          <w:sz w:val="24"/>
          <w:szCs w:val="24"/>
        </w:rPr>
      </w:pPr>
    </w:p>
    <w:p w:rsidR="00184260" w:rsidRDefault="00184260">
      <w:pPr>
        <w:rPr>
          <w:rFonts w:ascii="Times New Roman" w:eastAsia="Times New Roman" w:hAnsi="Times New Roman" w:cs="Times New Roman"/>
        </w:rPr>
      </w:pPr>
    </w:p>
    <w:p w:rsidR="00184260" w:rsidRDefault="00A35896">
      <w:pPr>
        <w:pStyle w:val="Balk1"/>
        <w:spacing w:before="120" w:after="240" w:line="360" w:lineRule="auto"/>
        <w:ind w:left="567" w:right="63" w:hanging="567"/>
        <w:jc w:val="both"/>
        <w:rPr>
          <w:sz w:val="24"/>
          <w:szCs w:val="24"/>
        </w:rPr>
      </w:pPr>
      <w:bookmarkStart w:id="1" w:name="_heading=h.5vzztb5l27wt" w:colFirst="0" w:colLast="0"/>
      <w:bookmarkEnd w:id="1"/>
      <w:r>
        <w:rPr>
          <w:sz w:val="24"/>
          <w:szCs w:val="24"/>
        </w:rPr>
        <w:lastRenderedPageBreak/>
        <w:t>KURUM HAKKINDA BİLGİLER</w:t>
      </w:r>
    </w:p>
    <w:p w:rsidR="00184260" w:rsidRDefault="00A35896">
      <w:pPr>
        <w:tabs>
          <w:tab w:val="left" w:pos="426"/>
        </w:tabs>
        <w:spacing w:before="1" w:line="360" w:lineRule="auto"/>
        <w:ind w:right="12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İletişim Bilgileri</w:t>
      </w:r>
    </w:p>
    <w:p w:rsidR="00184260" w:rsidRDefault="00A35896">
      <w:pPr>
        <w:tabs>
          <w:tab w:val="left" w:pos="426"/>
        </w:tabs>
        <w:spacing w:before="225" w:line="360" w:lineRule="auto"/>
        <w:ind w:right="1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 Gör. Sabri KALKAN </w:t>
      </w:r>
    </w:p>
    <w:p w:rsidR="00184260" w:rsidRDefault="00A35896">
      <w:pPr>
        <w:tabs>
          <w:tab w:val="left" w:pos="426"/>
        </w:tabs>
        <w:spacing w:before="225" w:line="360" w:lineRule="auto"/>
        <w:ind w:right="1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Meslek Yüksekokulu Müdürü </w:t>
      </w:r>
    </w:p>
    <w:p w:rsidR="00184260" w:rsidRDefault="00A35896">
      <w:pPr>
        <w:tabs>
          <w:tab w:val="left" w:pos="426"/>
        </w:tabs>
        <w:spacing w:before="6" w:line="360" w:lineRule="auto"/>
        <w:ind w:right="1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İş: 0324 325 33 00</w:t>
      </w:r>
    </w:p>
    <w:p w:rsidR="00184260" w:rsidRDefault="00A35896">
      <w:pPr>
        <w:tabs>
          <w:tab w:val="left" w:pos="426"/>
        </w:tabs>
        <w:spacing w:line="360" w:lineRule="auto"/>
        <w:ind w:right="128"/>
        <w:jc w:val="both"/>
        <w:rPr>
          <w:rFonts w:ascii="Times New Roman" w:eastAsia="Times New Roman" w:hAnsi="Times New Roman" w:cs="Times New Roman"/>
          <w:color w:val="4A86E8"/>
          <w:sz w:val="24"/>
          <w:szCs w:val="24"/>
          <w:u w:val="single"/>
        </w:rPr>
      </w:pPr>
      <w:r>
        <w:rPr>
          <w:rFonts w:ascii="Times New Roman" w:eastAsia="Times New Roman" w:hAnsi="Times New Roman" w:cs="Times New Roman"/>
          <w:sz w:val="24"/>
          <w:szCs w:val="24"/>
        </w:rPr>
        <w:t xml:space="preserve">E-posta: </w:t>
      </w:r>
      <w:r>
        <w:rPr>
          <w:rFonts w:ascii="Times New Roman" w:eastAsia="Times New Roman" w:hAnsi="Times New Roman" w:cs="Times New Roman"/>
          <w:color w:val="4A86E8"/>
          <w:sz w:val="24"/>
          <w:szCs w:val="24"/>
          <w:u w:val="single"/>
        </w:rPr>
        <w:t>sabri.kalkan@toros.edu.tr</w:t>
      </w:r>
    </w:p>
    <w:p w:rsidR="00184260" w:rsidRDefault="00184260">
      <w:pPr>
        <w:tabs>
          <w:tab w:val="left" w:pos="426"/>
        </w:tabs>
        <w:spacing w:line="360" w:lineRule="auto"/>
        <w:ind w:right="128"/>
        <w:jc w:val="both"/>
        <w:rPr>
          <w:rFonts w:ascii="Times New Roman" w:eastAsia="Times New Roman" w:hAnsi="Times New Roman" w:cs="Times New Roman"/>
          <w:sz w:val="24"/>
          <w:szCs w:val="24"/>
        </w:rPr>
      </w:pPr>
    </w:p>
    <w:p w:rsidR="00184260" w:rsidRDefault="00A35896">
      <w:pPr>
        <w:tabs>
          <w:tab w:val="left" w:pos="426"/>
        </w:tabs>
        <w:spacing w:before="76" w:line="360" w:lineRule="auto"/>
        <w:ind w:right="1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 Gör. Başak ÖNCEL</w:t>
      </w:r>
    </w:p>
    <w:p w:rsidR="00184260" w:rsidRDefault="00A35896">
      <w:pPr>
        <w:tabs>
          <w:tab w:val="left" w:pos="426"/>
        </w:tabs>
        <w:spacing w:before="76" w:line="360" w:lineRule="auto"/>
        <w:ind w:right="1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Meslek Yüksekokulu Kalite Yönetimi ve Bilgi Sistemi Koordinatörü</w:t>
      </w:r>
    </w:p>
    <w:p w:rsidR="00184260" w:rsidRDefault="00A35896">
      <w:pPr>
        <w:tabs>
          <w:tab w:val="left" w:pos="426"/>
        </w:tabs>
        <w:spacing w:line="360" w:lineRule="auto"/>
        <w:ind w:right="1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İş: 0324 325 33 00</w:t>
      </w:r>
    </w:p>
    <w:p w:rsidR="00184260" w:rsidRDefault="00A35896">
      <w:pPr>
        <w:spacing w:line="360" w:lineRule="auto"/>
        <w:ind w:right="63"/>
        <w:jc w:val="both"/>
        <w:rPr>
          <w:rFonts w:ascii="Times New Roman" w:eastAsia="Times New Roman" w:hAnsi="Times New Roman" w:cs="Times New Roman"/>
          <w:color w:val="2E75B5"/>
          <w:sz w:val="24"/>
          <w:szCs w:val="24"/>
          <w:u w:val="single"/>
        </w:rPr>
      </w:pPr>
      <w:r>
        <w:rPr>
          <w:rFonts w:ascii="Times New Roman" w:eastAsia="Times New Roman" w:hAnsi="Times New Roman" w:cs="Times New Roman"/>
          <w:sz w:val="24"/>
          <w:szCs w:val="24"/>
        </w:rPr>
        <w:t xml:space="preserve">E-posta: </w:t>
      </w:r>
      <w:r>
        <w:rPr>
          <w:rFonts w:ascii="Times New Roman" w:eastAsia="Times New Roman" w:hAnsi="Times New Roman" w:cs="Times New Roman"/>
          <w:color w:val="2E75B5"/>
          <w:sz w:val="24"/>
          <w:szCs w:val="24"/>
          <w:u w:val="single"/>
        </w:rPr>
        <w:t>basak.oncel@toros.edu.tr</w:t>
      </w:r>
    </w:p>
    <w:p w:rsidR="00184260" w:rsidRDefault="00A35896">
      <w:pPr>
        <w:pStyle w:val="Balk2"/>
        <w:rPr>
          <w:rFonts w:ascii="Times New Roman" w:hAnsi="Times New Roman" w:cs="Times New Roman"/>
        </w:rPr>
      </w:pPr>
      <w:r>
        <w:rPr>
          <w:rFonts w:ascii="Times New Roman" w:hAnsi="Times New Roman" w:cs="Times New Roman"/>
        </w:rPr>
        <w:t xml:space="preserve">    </w:t>
      </w:r>
    </w:p>
    <w:p w:rsidR="00184260" w:rsidRDefault="00A35896">
      <w:pPr>
        <w:pStyle w:val="Balk2"/>
        <w:numPr>
          <w:ilvl w:val="0"/>
          <w:numId w:val="20"/>
        </w:numPr>
        <w:rPr>
          <w:rFonts w:ascii="Times New Roman" w:hAnsi="Times New Roman" w:cs="Times New Roman"/>
          <w:b/>
          <w:sz w:val="28"/>
          <w:szCs w:val="28"/>
        </w:rPr>
      </w:pPr>
      <w:bookmarkStart w:id="2" w:name="_heading=h.3znysh7" w:colFirst="0" w:colLast="0"/>
      <w:bookmarkEnd w:id="2"/>
      <w:r>
        <w:rPr>
          <w:rFonts w:ascii="Times New Roman" w:hAnsi="Times New Roman" w:cs="Times New Roman"/>
          <w:b/>
          <w:sz w:val="28"/>
          <w:szCs w:val="28"/>
        </w:rPr>
        <w:t xml:space="preserve">Tarihsel Gelişimi </w:t>
      </w:r>
    </w:p>
    <w:p w:rsidR="00184260" w:rsidRDefault="00A35896">
      <w:pPr>
        <w:widowControl/>
        <w:spacing w:before="120" w:after="120" w:line="360" w:lineRule="auto"/>
        <w:ind w:left="42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Toros Üniversitesi, 07.07.2009 tarih ve 27281 Sayılı Resmi Gazetede yayınlanan 23.06.2009 tarihinde TBMM’de kabul edilen 5913 Sayılı Yüksek Öğretim Kurumları Teşkilatı Kanununda Değişiklik Yapılmasına Dair Kanun’un 1. Maddesi gereği 28.03.1983 tarih ve 280</w:t>
      </w:r>
      <w:r>
        <w:rPr>
          <w:rFonts w:ascii="Times New Roman" w:eastAsia="Times New Roman" w:hAnsi="Times New Roman" w:cs="Times New Roman"/>
          <w:sz w:val="24"/>
          <w:szCs w:val="24"/>
        </w:rPr>
        <w:t>9 sayılı Yükseköğretim Kurumları Teşkilatı Kanunu’na Ek Madde 111 ile Mersin Eğitim Vakfı tarafından kurulmuştur. Aynı Kanun ile Toros Üniversitesi Rektörlüğü’ne bağlı Meslek Yüksekokulu kurulmuştur.</w:t>
      </w:r>
    </w:p>
    <w:p w:rsidR="00184260" w:rsidRDefault="00A35896">
      <w:pPr>
        <w:widowControl/>
        <w:spacing w:before="120" w:after="120" w:line="360" w:lineRule="auto"/>
        <w:ind w:left="42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Meslek Yüksekokulu bünyesinde Bilgisayar Teknolojisi, Ço</w:t>
      </w:r>
      <w:r>
        <w:rPr>
          <w:rFonts w:ascii="Times New Roman" w:eastAsia="Times New Roman" w:hAnsi="Times New Roman" w:cs="Times New Roman"/>
          <w:sz w:val="24"/>
          <w:szCs w:val="24"/>
        </w:rPr>
        <w:t>cuk Gelişimi, Grafik Tasarımı, İnşaat Teknolojisi ve Lojistik Programlarına 2012-2013 Eğitim-Öğretim yılında ilk kez öğrenci alarak faaliyete başlamıştır. Ardından 2013-2014 Eğitim-öğretim yılında Turizm ve İşletmecilik Programı, 2014-2015 Eğitim-Öğretim y</w:t>
      </w:r>
      <w:r>
        <w:rPr>
          <w:rFonts w:ascii="Times New Roman" w:eastAsia="Times New Roman" w:hAnsi="Times New Roman" w:cs="Times New Roman"/>
          <w:sz w:val="24"/>
          <w:szCs w:val="24"/>
        </w:rPr>
        <w:t xml:space="preserve">ılında, Adalet, Ağız ve Diş Sağlığı, Ameliyathane Hizmetleri, Anestezi, İş Sağlığı ve Güvenliği, Optisyenlik, Tıbbi Görüntüleme Teknikleri ile Tıbbı Laboratuvar Teknikleri programları, 2015-2016 Eğitim-Öğretim yılında Aşçılık, Diyaliz, Fizyoterapi ile İlk </w:t>
      </w:r>
      <w:r>
        <w:rPr>
          <w:rFonts w:ascii="Times New Roman" w:eastAsia="Times New Roman" w:hAnsi="Times New Roman" w:cs="Times New Roman"/>
          <w:sz w:val="24"/>
          <w:szCs w:val="24"/>
        </w:rPr>
        <w:t>ve Acil Yardım programları ve . 2019-2020 Eğitim-öğretim yılında ise Bilgisayar Güvenliği, Mekatronik, Gıda Teknolojisi ve Biyomedikal Teknolojisi programlarına ilk kez öğrenci alınarak faaliyete geçmiştir. 2020-2021 Eğitim Öğretim Yılında Sağlık Hizmetler</w:t>
      </w:r>
      <w:r>
        <w:rPr>
          <w:rFonts w:ascii="Times New Roman" w:eastAsia="Times New Roman" w:hAnsi="Times New Roman" w:cs="Times New Roman"/>
          <w:sz w:val="24"/>
          <w:szCs w:val="24"/>
        </w:rPr>
        <w:t xml:space="preserve">i Meslek Yüksekokulu ve Meslek Yüksekokulu olarak birim bölünmüştür. </w:t>
      </w:r>
    </w:p>
    <w:p w:rsidR="00184260" w:rsidRDefault="00A35896">
      <w:pPr>
        <w:widowControl/>
        <w:spacing w:before="120" w:after="120" w:line="360" w:lineRule="auto"/>
        <w:ind w:left="42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2022-2023 Eğitim-öğretim döneminde Meslek Yüksekokulu bünyesinde 6 bölüm 6 program(Aşçılık, Adalet, Bilgisayar Programcılığı, Grafik Tasarım, İnşaat Teknolojileri, ve Mekatronik) ile hal</w:t>
      </w:r>
      <w:r>
        <w:rPr>
          <w:rFonts w:ascii="Times New Roman" w:eastAsia="Times New Roman" w:hAnsi="Times New Roman" w:cs="Times New Roman"/>
          <w:sz w:val="24"/>
          <w:szCs w:val="24"/>
        </w:rPr>
        <w:t>i hazırda eğitime devam edilmektedir.</w:t>
      </w:r>
    </w:p>
    <w:p w:rsidR="00184260" w:rsidRDefault="00A35896">
      <w:pPr>
        <w:widowControl/>
        <w:spacing w:before="120" w:after="120" w:line="360" w:lineRule="auto"/>
        <w:ind w:left="42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Meslek Yüksekokulu Mezitli ve 45 Evler kampüsünde Eğitim ve Öğretim hizmetini yürütmek olup  Mezitli Kampüsünde Adalet, Bilgisayar Programcılığı, Grafik Tasarım, İnşaat Teknolojileri ve Mekatronik programı; Toros Ünive</w:t>
      </w:r>
      <w:r>
        <w:rPr>
          <w:rFonts w:ascii="Times New Roman" w:eastAsia="Times New Roman" w:hAnsi="Times New Roman" w:cs="Times New Roman"/>
          <w:sz w:val="24"/>
          <w:szCs w:val="24"/>
        </w:rPr>
        <w:t>rsitesi 45 Evler Kampüsünde Aşçılık programı bulunmaktadır. Kampüslerimizde 10 tanesi Mezitli, 2 tanesi 45 evler kampüsü olmak üzere toplamda 12 adet derslik bulunmaktadır. orik derslerin yanı sıra öğrencilerin uygulama eğitimlerini vermek üzere Bahçelievl</w:t>
      </w:r>
      <w:r>
        <w:rPr>
          <w:rFonts w:ascii="Times New Roman" w:eastAsia="Times New Roman" w:hAnsi="Times New Roman" w:cs="Times New Roman"/>
          <w:sz w:val="24"/>
          <w:szCs w:val="24"/>
        </w:rPr>
        <w:t>er Kampüsünde 1 adet uygulama mutfağı yer almaktadır.</w:t>
      </w:r>
    </w:p>
    <w:p w:rsidR="00184260" w:rsidRDefault="00A35896">
      <w:pPr>
        <w:widowControl/>
        <w:spacing w:before="120" w:after="120" w:line="360" w:lineRule="auto"/>
        <w:ind w:left="42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2022-2023 eğitim öğretim yılı ile itibariyle 1 Profesör, 1 Doktor Öğretim Üyesi, 19 kadrolu Öğretim Görevlisi ve 16 ders saat ücretli Öğretim Elemanı bulunmaktadır. Aynı zamanda 1 Yüksekokul Sekreteri v</w:t>
      </w:r>
      <w:r>
        <w:rPr>
          <w:rFonts w:ascii="Times New Roman" w:eastAsia="Times New Roman" w:hAnsi="Times New Roman" w:cs="Times New Roman"/>
          <w:sz w:val="24"/>
          <w:szCs w:val="24"/>
        </w:rPr>
        <w:t xml:space="preserve">e 1 bölüm sekreteri ile birlikte toplam 2 İdari Personel yer almaktadır. Birinci sınıflarda 219, ikinci sınıflarda 206 toplam 425 kayıtlı öğrenci bulunmaktadır. </w:t>
      </w:r>
    </w:p>
    <w:p w:rsidR="00184260" w:rsidRDefault="00A35896">
      <w:pPr>
        <w:widowControl/>
        <w:spacing w:before="120" w:after="120" w:line="360" w:lineRule="auto"/>
        <w:ind w:left="425"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Yüksekokul Teşkilat Yapısı</w:t>
      </w:r>
    </w:p>
    <w:p w:rsidR="00184260" w:rsidRDefault="00A35896">
      <w:pPr>
        <w:widowControl/>
        <w:spacing w:before="120" w:after="120" w:line="360" w:lineRule="auto"/>
        <w:ind w:left="141" w:firstLine="283"/>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drawing>
          <wp:inline distT="114300" distB="114300" distL="114300" distR="114300">
            <wp:extent cx="5434355" cy="2576174"/>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t="16968" b="16337"/>
                    <a:stretch>
                      <a:fillRect/>
                    </a:stretch>
                  </pic:blipFill>
                  <pic:spPr>
                    <a:xfrm>
                      <a:off x="0" y="0"/>
                      <a:ext cx="5434355" cy="2576174"/>
                    </a:xfrm>
                    <a:prstGeom prst="rect">
                      <a:avLst/>
                    </a:prstGeom>
                    <a:ln/>
                  </pic:spPr>
                </pic:pic>
              </a:graphicData>
            </a:graphic>
          </wp:inline>
        </w:drawing>
      </w:r>
    </w:p>
    <w:p w:rsidR="00184260" w:rsidRDefault="00A35896">
      <w:pPr>
        <w:pStyle w:val="Balk2"/>
        <w:rPr>
          <w:rFonts w:ascii="Times New Roman" w:hAnsi="Times New Roman" w:cs="Times New Roman"/>
          <w:b/>
        </w:rPr>
      </w:pPr>
      <w:bookmarkStart w:id="3" w:name="_heading=h.2et92p0" w:colFirst="0" w:colLast="0"/>
      <w:bookmarkEnd w:id="3"/>
      <w:r>
        <w:rPr>
          <w:rFonts w:ascii="Times New Roman" w:hAnsi="Times New Roman" w:cs="Times New Roman"/>
          <w:b/>
        </w:rPr>
        <w:t>2. Misyonu, Vizyonu, Değerleri ve Hedefleri</w:t>
      </w:r>
    </w:p>
    <w:p w:rsidR="00184260" w:rsidRDefault="00184260">
      <w:pPr>
        <w:spacing w:line="360" w:lineRule="auto"/>
        <w:jc w:val="both"/>
        <w:rPr>
          <w:rFonts w:ascii="Times New Roman" w:eastAsia="Times New Roman" w:hAnsi="Times New Roman" w:cs="Times New Roman"/>
        </w:rPr>
      </w:pPr>
    </w:p>
    <w:p w:rsidR="00184260" w:rsidRDefault="00A358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Toros Üniversitesi Meslek Yüksekokulunun Misyonu</w:t>
      </w:r>
    </w:p>
    <w:p w:rsidR="00184260" w:rsidRDefault="00A358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Yüksekokulumuzun misyonu, Mesleki beceri kazandıran ve geliştiren uygulama ağırlıklı eğitim modelimizle, evrensel duyarlılığa sahip, değişime ve gelişime açık, bilgi düzeyi yüksek nitelikli meslek uzmanı yet</w:t>
      </w:r>
      <w:r>
        <w:rPr>
          <w:rFonts w:ascii="Times New Roman" w:eastAsia="Times New Roman" w:hAnsi="Times New Roman" w:cs="Times New Roman"/>
          <w:sz w:val="24"/>
          <w:szCs w:val="24"/>
        </w:rPr>
        <w:t>iştirmektir.</w:t>
      </w:r>
    </w:p>
    <w:p w:rsidR="00184260" w:rsidRDefault="00184260">
      <w:pPr>
        <w:spacing w:line="360" w:lineRule="auto"/>
        <w:jc w:val="both"/>
        <w:rPr>
          <w:rFonts w:ascii="Times New Roman" w:eastAsia="Times New Roman" w:hAnsi="Times New Roman" w:cs="Times New Roman"/>
          <w:sz w:val="24"/>
          <w:szCs w:val="24"/>
        </w:rPr>
      </w:pPr>
    </w:p>
    <w:p w:rsidR="00184260" w:rsidRDefault="00A358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Toros Üniversitesi Meslek Yüksekokulunun Vizyonu</w:t>
      </w:r>
    </w:p>
    <w:p w:rsidR="00184260" w:rsidRDefault="00A358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Yüksekokulumuzun vizyonu, Yenilikçi, fark yaratan, girişimci bir eğitim-öğretim anlayışıyla, insani değerlerin geliştirilmesine, insan yaşamının iyileştirilmesine ve sürdürülebilir bir geleceği</w:t>
      </w:r>
      <w:r>
        <w:rPr>
          <w:rFonts w:ascii="Times New Roman" w:eastAsia="Times New Roman" w:hAnsi="Times New Roman" w:cs="Times New Roman"/>
          <w:sz w:val="24"/>
          <w:szCs w:val="24"/>
        </w:rPr>
        <w:t>n tasarımına sürekli katkıda bulunmaktadır.</w:t>
      </w:r>
    </w:p>
    <w:p w:rsidR="00184260" w:rsidRDefault="00184260">
      <w:pPr>
        <w:spacing w:line="360" w:lineRule="auto"/>
        <w:jc w:val="both"/>
        <w:rPr>
          <w:rFonts w:ascii="Times New Roman" w:eastAsia="Times New Roman" w:hAnsi="Times New Roman" w:cs="Times New Roman"/>
          <w:sz w:val="24"/>
          <w:szCs w:val="24"/>
        </w:rPr>
      </w:pPr>
    </w:p>
    <w:p w:rsidR="00184260" w:rsidRDefault="00A358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Toros Üniversitesi Meslek Yüksekokulunun Kalite Politikası</w:t>
      </w:r>
    </w:p>
    <w:p w:rsidR="00184260" w:rsidRDefault="00A35896">
      <w:pPr>
        <w:widowControl/>
        <w:spacing w:before="120" w:after="120" w:line="360" w:lineRule="auto"/>
        <w:ind w:firstLine="720"/>
        <w:jc w:val="both"/>
        <w:rPr>
          <w:rFonts w:ascii="Times New Roman" w:eastAsia="Times New Roman" w:hAnsi="Times New Roman" w:cs="Times New Roman"/>
        </w:rPr>
      </w:pPr>
      <w:r>
        <w:rPr>
          <w:rFonts w:ascii="Times New Roman" w:eastAsia="Times New Roman" w:hAnsi="Times New Roman" w:cs="Times New Roman"/>
          <w:sz w:val="24"/>
          <w:szCs w:val="24"/>
        </w:rPr>
        <w:t xml:space="preserve">Yüksekokulumuz kalite politikası; öğrencilerimize sunmuş olduğumuz eğitim-öğretim faaliyetlerini çağın ihtiyaçları doğrultusunda sürekli iyileştirerek; </w:t>
      </w:r>
      <w:r>
        <w:rPr>
          <w:rFonts w:ascii="Times New Roman" w:eastAsia="Times New Roman" w:hAnsi="Times New Roman" w:cs="Times New Roman"/>
          <w:sz w:val="24"/>
          <w:szCs w:val="24"/>
        </w:rPr>
        <w:t>öğrencilerimizi, bilgiye hâkim, pratikte hünerli, evrensel standartlarda mesleki yeterliliğe sahip meslek elemanları ve teknikerler olarak ülkemizin aydınlık geleceğine kazandırmaktı</w:t>
      </w:r>
      <w:r>
        <w:rPr>
          <w:rFonts w:ascii="Times New Roman" w:eastAsia="Times New Roman" w:hAnsi="Times New Roman" w:cs="Times New Roman"/>
          <w:sz w:val="28"/>
          <w:szCs w:val="28"/>
        </w:rPr>
        <w:t>r.</w:t>
      </w:r>
    </w:p>
    <w:p w:rsidR="00184260" w:rsidRDefault="00A35896">
      <w:pPr>
        <w:tabs>
          <w:tab w:val="left" w:pos="426"/>
        </w:tabs>
        <w:spacing w:before="248" w:line="360" w:lineRule="auto"/>
        <w:ind w:right="128" w:firstLine="1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Toros Üniversitesi Meslek Yüksekokulu’nun Temel Değerleri</w:t>
      </w:r>
    </w:p>
    <w:p w:rsidR="00184260" w:rsidRDefault="00A35896">
      <w:pPr>
        <w:widowControl/>
        <w:numPr>
          <w:ilvl w:val="0"/>
          <w:numId w:val="15"/>
        </w:numPr>
        <w:spacing w:before="120" w:after="120" w:line="360" w:lineRule="auto"/>
        <w:ind w:left="0" w:firstLine="1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Akıl ve bilim,</w:t>
      </w:r>
    </w:p>
    <w:p w:rsidR="00184260" w:rsidRDefault="00A35896">
      <w:pPr>
        <w:widowControl/>
        <w:numPr>
          <w:ilvl w:val="0"/>
          <w:numId w:val="15"/>
        </w:numPr>
        <w:spacing w:before="120" w:after="120" w:line="360" w:lineRule="auto"/>
        <w:ind w:left="0" w:firstLine="1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Kişiye saygı,</w:t>
      </w:r>
    </w:p>
    <w:p w:rsidR="00184260" w:rsidRDefault="00A35896">
      <w:pPr>
        <w:widowControl/>
        <w:numPr>
          <w:ilvl w:val="0"/>
          <w:numId w:val="15"/>
        </w:numPr>
        <w:spacing w:before="120" w:after="120" w:line="360" w:lineRule="auto"/>
        <w:ind w:left="0" w:firstLine="1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Sosyal sorumluluk ve toplumsal hizmet,</w:t>
      </w:r>
    </w:p>
    <w:p w:rsidR="00184260" w:rsidRDefault="00A35896">
      <w:pPr>
        <w:widowControl/>
        <w:numPr>
          <w:ilvl w:val="0"/>
          <w:numId w:val="15"/>
        </w:numPr>
        <w:spacing w:before="120" w:after="120" w:line="360" w:lineRule="auto"/>
        <w:ind w:left="0" w:firstLine="1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Mesleki etik,</w:t>
      </w:r>
    </w:p>
    <w:p w:rsidR="00184260" w:rsidRDefault="00A35896">
      <w:pPr>
        <w:widowControl/>
        <w:numPr>
          <w:ilvl w:val="0"/>
          <w:numId w:val="15"/>
        </w:numPr>
        <w:spacing w:before="120" w:after="120" w:line="360" w:lineRule="auto"/>
        <w:ind w:left="0" w:firstLine="1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Ulusaldan evrenselliğe ulaşmak</w:t>
      </w:r>
    </w:p>
    <w:p w:rsidR="00184260" w:rsidRDefault="00A35896">
      <w:pPr>
        <w:widowControl/>
        <w:numPr>
          <w:ilvl w:val="0"/>
          <w:numId w:val="15"/>
        </w:numPr>
        <w:spacing w:before="120" w:after="120" w:line="360" w:lineRule="auto"/>
        <w:ind w:left="0" w:firstLine="1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Sürekli iyileştirme,</w:t>
      </w:r>
    </w:p>
    <w:p w:rsidR="00184260" w:rsidRDefault="00A35896">
      <w:pPr>
        <w:widowControl/>
        <w:numPr>
          <w:ilvl w:val="0"/>
          <w:numId w:val="15"/>
        </w:numPr>
        <w:spacing w:before="120" w:after="120" w:line="360" w:lineRule="auto"/>
        <w:ind w:left="0" w:firstLine="1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İşbirliği ve takım ruhu,</w:t>
      </w:r>
    </w:p>
    <w:p w:rsidR="00184260" w:rsidRDefault="00A35896">
      <w:pPr>
        <w:widowControl/>
        <w:numPr>
          <w:ilvl w:val="0"/>
          <w:numId w:val="15"/>
        </w:numPr>
        <w:spacing w:before="120" w:after="120" w:line="360" w:lineRule="auto"/>
        <w:ind w:left="0" w:firstLine="1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Yaratıcılık ve yenilikçilik,</w:t>
      </w:r>
    </w:p>
    <w:p w:rsidR="00184260" w:rsidRDefault="00A35896">
      <w:pPr>
        <w:widowControl/>
        <w:numPr>
          <w:ilvl w:val="0"/>
          <w:numId w:val="15"/>
        </w:numPr>
        <w:spacing w:before="120" w:after="120" w:line="360" w:lineRule="auto"/>
        <w:ind w:left="0" w:firstLine="1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Çağdaşlık,</w:t>
      </w:r>
    </w:p>
    <w:p w:rsidR="00184260" w:rsidRDefault="00A35896">
      <w:pPr>
        <w:widowControl/>
        <w:numPr>
          <w:ilvl w:val="0"/>
          <w:numId w:val="15"/>
        </w:numPr>
        <w:spacing w:before="120" w:after="120" w:line="360" w:lineRule="auto"/>
        <w:ind w:left="0" w:firstLine="1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Verimlilik</w:t>
      </w:r>
    </w:p>
    <w:p w:rsidR="00184260" w:rsidRDefault="00A35896">
      <w:pPr>
        <w:tabs>
          <w:tab w:val="left" w:pos="426"/>
        </w:tabs>
        <w:spacing w:before="248" w:line="360" w:lineRule="auto"/>
        <w:ind w:left="426" w:right="128" w:hanging="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Kurum Kalite Hedeflerimiz:</w:t>
      </w:r>
    </w:p>
    <w:p w:rsidR="00184260" w:rsidRDefault="00A35896">
      <w:pPr>
        <w:tabs>
          <w:tab w:val="left" w:pos="426"/>
        </w:tabs>
        <w:spacing w:line="360" w:lineRule="auto"/>
        <w:ind w:right="1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Kalite politikamız</w:t>
      </w:r>
      <w:r>
        <w:rPr>
          <w:rFonts w:ascii="Times New Roman" w:eastAsia="Times New Roman" w:hAnsi="Times New Roman" w:cs="Times New Roman"/>
          <w:sz w:val="24"/>
          <w:szCs w:val="24"/>
        </w:rPr>
        <w:t xml:space="preserve"> çerçevesinde oluşturduğumuz hedefler;</w:t>
      </w:r>
    </w:p>
    <w:p w:rsidR="00184260" w:rsidRDefault="00A35896">
      <w:pPr>
        <w:numPr>
          <w:ilvl w:val="0"/>
          <w:numId w:val="10"/>
        </w:numPr>
        <w:tabs>
          <w:tab w:val="left" w:pos="426"/>
        </w:tabs>
        <w:spacing w:line="360" w:lineRule="auto"/>
        <w:ind w:right="128"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Yılda 1 kere danışma kurullarının görüşleri de dikkate alınarak, programların Eğitim-Öğretim Planlarının güncelliğini sağlamak,</w:t>
      </w:r>
    </w:p>
    <w:p w:rsidR="00184260" w:rsidRDefault="00A35896">
      <w:pPr>
        <w:numPr>
          <w:ilvl w:val="0"/>
          <w:numId w:val="10"/>
        </w:numPr>
        <w:tabs>
          <w:tab w:val="left" w:pos="426"/>
        </w:tabs>
        <w:spacing w:line="360" w:lineRule="auto"/>
        <w:ind w:right="128"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Çağın ihtiyaçları göz önünde bulundurularak, bölüm/programların, girişimci ve yenilikçi m</w:t>
      </w:r>
      <w:r>
        <w:rPr>
          <w:rFonts w:ascii="Times New Roman" w:eastAsia="Times New Roman" w:hAnsi="Times New Roman" w:cs="Times New Roman"/>
          <w:sz w:val="24"/>
          <w:szCs w:val="24"/>
        </w:rPr>
        <w:t>esleki uygulamalarla ilgili, yılda en az 1 faaliyette bulunmasını sağlamak,</w:t>
      </w:r>
    </w:p>
    <w:p w:rsidR="00184260" w:rsidRDefault="00A35896">
      <w:pPr>
        <w:numPr>
          <w:ilvl w:val="0"/>
          <w:numId w:val="10"/>
        </w:numPr>
        <w:tabs>
          <w:tab w:val="left" w:pos="426"/>
        </w:tabs>
        <w:spacing w:line="360" w:lineRule="auto"/>
        <w:ind w:right="128"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Eğitim-Öğretim ve idari alandaki hizmetlerin sunulmasında sürdürülebilirliği sağlamak </w:t>
      </w:r>
      <w:r>
        <w:rPr>
          <w:rFonts w:ascii="Times New Roman" w:eastAsia="Times New Roman" w:hAnsi="Times New Roman" w:cs="Times New Roman"/>
          <w:sz w:val="24"/>
          <w:szCs w:val="24"/>
        </w:rPr>
        <w:lastRenderedPageBreak/>
        <w:t>için; her eğitim-öğretim döneminde en az 1 defa Akademik Kurul toplantısı yapmak,</w:t>
      </w:r>
    </w:p>
    <w:p w:rsidR="00184260" w:rsidRDefault="00A35896">
      <w:pPr>
        <w:numPr>
          <w:ilvl w:val="0"/>
          <w:numId w:val="10"/>
        </w:numPr>
        <w:tabs>
          <w:tab w:val="left" w:pos="426"/>
        </w:tabs>
        <w:spacing w:line="360" w:lineRule="auto"/>
        <w:ind w:right="128"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Mesleki eğitimin gelişimine yönelik stratejileri belirlemek amacıyla, bölümlerin, Meslek örgütleri, Sivil Toplum Kuruluşları (STK) ve diğer paydaşlar ile en az 1 işbirliği protokolü yapması,</w:t>
      </w:r>
    </w:p>
    <w:p w:rsidR="00184260" w:rsidRDefault="00A35896">
      <w:pPr>
        <w:numPr>
          <w:ilvl w:val="0"/>
          <w:numId w:val="10"/>
        </w:numPr>
        <w:tabs>
          <w:tab w:val="left" w:pos="426"/>
        </w:tabs>
        <w:spacing w:line="360" w:lineRule="auto"/>
        <w:ind w:right="128"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Mesleki uygulamaya yönelik belirlenmiş stratejileri planlamak ve </w:t>
      </w:r>
      <w:r>
        <w:rPr>
          <w:rFonts w:ascii="Times New Roman" w:eastAsia="Times New Roman" w:hAnsi="Times New Roman" w:cs="Times New Roman"/>
          <w:sz w:val="24"/>
          <w:szCs w:val="24"/>
        </w:rPr>
        <w:t>sürekliliğini sağlamak amacıyla, her programda en az 1 yarıyıl ve haftada en az 8 saat uygulama eğitimini yaptırma.</w:t>
      </w:r>
    </w:p>
    <w:p w:rsidR="00184260" w:rsidRDefault="00184260">
      <w:pPr>
        <w:pStyle w:val="Balk1"/>
        <w:spacing w:before="120" w:line="360" w:lineRule="auto"/>
        <w:ind w:left="0" w:right="63"/>
        <w:jc w:val="both"/>
        <w:rPr>
          <w:color w:val="B81074"/>
          <w:sz w:val="24"/>
          <w:szCs w:val="24"/>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753F9C" w:rsidRDefault="00753F9C">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tbl>
      <w:tblPr>
        <w:tblStyle w:val="af9"/>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184260">
        <w:tc>
          <w:tcPr>
            <w:tcW w:w="9062" w:type="dxa"/>
            <w:shd w:val="clear" w:color="auto" w:fill="FFC000"/>
          </w:tcPr>
          <w:p w:rsidR="00184260" w:rsidRDefault="00A35896">
            <w:pPr>
              <w:pStyle w:val="Balk1"/>
              <w:numPr>
                <w:ilvl w:val="0"/>
                <w:numId w:val="16"/>
              </w:numPr>
              <w:pBdr>
                <w:top w:val="nil"/>
                <w:left w:val="nil"/>
                <w:bottom w:val="nil"/>
                <w:right w:val="nil"/>
                <w:between w:val="nil"/>
              </w:pBdr>
              <w:spacing w:before="120" w:line="360" w:lineRule="auto"/>
              <w:ind w:right="60"/>
              <w:jc w:val="both"/>
              <w:rPr>
                <w:sz w:val="36"/>
                <w:szCs w:val="36"/>
              </w:rPr>
            </w:pPr>
            <w:bookmarkStart w:id="4" w:name="_heading=h.gniwtxy1ksv1" w:colFirst="0" w:colLast="0"/>
            <w:bookmarkEnd w:id="4"/>
            <w:r>
              <w:rPr>
                <w:b w:val="0"/>
                <w:sz w:val="14"/>
                <w:szCs w:val="14"/>
              </w:rPr>
              <w:lastRenderedPageBreak/>
              <w:t xml:space="preserve">  </w:t>
            </w:r>
            <w:r>
              <w:rPr>
                <w:b w:val="0"/>
                <w:sz w:val="18"/>
                <w:szCs w:val="18"/>
              </w:rPr>
              <w:t xml:space="preserve"> </w:t>
            </w:r>
            <w:r>
              <w:rPr>
                <w:sz w:val="28"/>
                <w:szCs w:val="28"/>
              </w:rPr>
              <w:t>LİDERLİK, YÖNETİM VE KALİTE GÜVENCESİ SİSTEMİ</w:t>
            </w:r>
          </w:p>
        </w:tc>
      </w:tr>
    </w:tbl>
    <w:p w:rsidR="00184260" w:rsidRDefault="00184260">
      <w:pPr>
        <w:pBdr>
          <w:top w:val="nil"/>
          <w:left w:val="nil"/>
          <w:bottom w:val="nil"/>
          <w:right w:val="nil"/>
          <w:between w:val="nil"/>
        </w:pBdr>
        <w:rPr>
          <w:rFonts w:ascii="Times New Roman" w:eastAsia="Times New Roman" w:hAnsi="Times New Roman" w:cs="Times New Roman"/>
          <w:b/>
          <w:color w:val="000000"/>
        </w:rPr>
      </w:pPr>
    </w:p>
    <w:tbl>
      <w:tblPr>
        <w:tblStyle w:val="afa"/>
        <w:tblW w:w="906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64"/>
      </w:tblGrid>
      <w:tr w:rsidR="00184260">
        <w:trPr>
          <w:trHeight w:val="369"/>
        </w:trPr>
        <w:tc>
          <w:tcPr>
            <w:tcW w:w="90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184260" w:rsidRDefault="00A35896">
            <w:pPr>
              <w:jc w:val="both"/>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A.1 . Liderlik ve Kalite</w:t>
            </w:r>
          </w:p>
        </w:tc>
      </w:tr>
    </w:tbl>
    <w:p w:rsidR="00184260" w:rsidRDefault="00184260">
      <w:pPr>
        <w:pBdr>
          <w:top w:val="nil"/>
          <w:left w:val="nil"/>
          <w:bottom w:val="nil"/>
          <w:right w:val="nil"/>
          <w:between w:val="nil"/>
        </w:pBdr>
        <w:rPr>
          <w:rFonts w:ascii="Times New Roman" w:eastAsia="Times New Roman" w:hAnsi="Times New Roman" w:cs="Times New Roman"/>
          <w:b/>
          <w:color w:val="000000"/>
          <w:u w:val="single"/>
        </w:rPr>
      </w:pPr>
    </w:p>
    <w:tbl>
      <w:tblPr>
        <w:tblStyle w:val="afb"/>
        <w:tblW w:w="9062" w:type="dxa"/>
        <w:tblInd w:w="0" w:type="dxa"/>
        <w:tblLayout w:type="fixed"/>
        <w:tblLook w:val="0400" w:firstRow="0" w:lastRow="0" w:firstColumn="0" w:lastColumn="0" w:noHBand="0" w:noVBand="1"/>
      </w:tblPr>
      <w:tblGrid>
        <w:gridCol w:w="9062"/>
      </w:tblGrid>
      <w:tr w:rsidR="00184260">
        <w:trPr>
          <w:trHeight w:val="148"/>
        </w:trPr>
        <w:tc>
          <w:tcPr>
            <w:tcW w:w="9062" w:type="dxa"/>
          </w:tcPr>
          <w:p w:rsidR="00184260" w:rsidRDefault="00A35896">
            <w:pPr>
              <w:jc w:val="both"/>
              <w:rPr>
                <w:rFonts w:ascii="Times New Roman" w:eastAsia="Times New Roman" w:hAnsi="Times New Roman" w:cs="Times New Roman"/>
                <w:b/>
                <w:sz w:val="24"/>
                <w:szCs w:val="24"/>
                <w:u w:val="single"/>
              </w:rPr>
            </w:pPr>
            <w:bookmarkStart w:id="5" w:name="_heading=h.lnxbz9" w:colFirst="0" w:colLast="0"/>
            <w:bookmarkEnd w:id="5"/>
            <w:r>
              <w:rPr>
                <w:rFonts w:ascii="Times New Roman" w:eastAsia="Times New Roman" w:hAnsi="Times New Roman" w:cs="Times New Roman"/>
                <w:b/>
                <w:sz w:val="24"/>
                <w:szCs w:val="24"/>
                <w:u w:val="single"/>
              </w:rPr>
              <w:t>A.1.1. Yönetim ve İdari Birimlerin Yapısı</w:t>
            </w:r>
          </w:p>
        </w:tc>
      </w:tr>
    </w:tbl>
    <w:p w:rsidR="00184260" w:rsidRDefault="00A35896">
      <w:pPr>
        <w:widowControl/>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Meslek Yüksekokulu yönetim ve idari yapılanması; 2547 sayılı “Yükseköğretim Kanunu”, “Yükseköğretim Üst Kuruluşları İle Yükseköğretim Kurumlarının İdari Teşkilat Hakkında Kanun Hükmünde Kararname” ve “Vakıf Yükseköğretim Kurumları Yönetmeliği” uyarınca bel</w:t>
      </w:r>
      <w:r>
        <w:rPr>
          <w:rFonts w:ascii="Times New Roman" w:eastAsia="Times New Roman" w:hAnsi="Times New Roman" w:cs="Times New Roman"/>
          <w:sz w:val="24"/>
          <w:szCs w:val="24"/>
        </w:rPr>
        <w:t>irlenmiş olup, bu kapsamda düzenlenen kurum mevzuatı uyarınca işleyişine devam etmektedir. Yüksekokula ait yönetim yapısı, görev tanımları, stratejik plan web sayfasında paylaşılmaktadır.</w:t>
      </w:r>
    </w:p>
    <w:p w:rsidR="00184260" w:rsidRDefault="00A35896">
      <w:pPr>
        <w:spacing w:line="360" w:lineRule="auto"/>
        <w:jc w:val="both"/>
        <w:rPr>
          <w:rFonts w:ascii="Times New Roman" w:eastAsia="Times New Roman" w:hAnsi="Times New Roman" w:cs="Times New Roman"/>
        </w:rPr>
      </w:pPr>
      <w:r>
        <w:rPr>
          <w:rFonts w:ascii="Times New Roman" w:eastAsia="Times New Roman" w:hAnsi="Times New Roman" w:cs="Times New Roman"/>
        </w:rPr>
        <w:drawing>
          <wp:inline distT="114300" distB="114300" distL="114300" distR="114300">
            <wp:extent cx="5734368" cy="3790950"/>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734368" cy="3790950"/>
                    </a:xfrm>
                    <a:prstGeom prst="rect">
                      <a:avLst/>
                    </a:prstGeom>
                    <a:ln/>
                  </pic:spPr>
                </pic:pic>
              </a:graphicData>
            </a:graphic>
          </wp:inline>
        </w:drawing>
      </w:r>
    </w:p>
    <w:p w:rsidR="00184260" w:rsidRDefault="00A358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w:t>
      </w:r>
      <w:r>
        <w:rPr>
          <w:rFonts w:ascii="Times New Roman" w:eastAsia="Times New Roman" w:hAnsi="Times New Roman" w:cs="Times New Roman"/>
          <w:sz w:val="24"/>
          <w:szCs w:val="24"/>
        </w:rPr>
        <w:t xml:space="preserve"> </w:t>
      </w:r>
      <w:hyperlink r:id="rId10">
        <w:r>
          <w:rPr>
            <w:rFonts w:ascii="Times New Roman" w:eastAsia="Times New Roman" w:hAnsi="Times New Roman" w:cs="Times New Roman"/>
            <w:color w:val="1155CC"/>
            <w:sz w:val="24"/>
            <w:szCs w:val="24"/>
            <w:u w:val="single"/>
          </w:rPr>
          <w:t>Meslek Yüksekokulu 2022-2026 Stratejik Plan</w:t>
        </w:r>
      </w:hyperlink>
    </w:p>
    <w:p w:rsidR="00184260" w:rsidRDefault="00A358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Yüksekokulumuzun kuruluş amaçlarını, temel işleyişini ve gelişimini yönlendiren organizasyonel süreçlerin yönetimi; yüksekokul k</w:t>
      </w:r>
      <w:r>
        <w:rPr>
          <w:rFonts w:ascii="Times New Roman" w:eastAsia="Times New Roman" w:hAnsi="Times New Roman" w:cs="Times New Roman"/>
          <w:sz w:val="24"/>
          <w:szCs w:val="24"/>
        </w:rPr>
        <w:t>urulu, yönetim kurulu, koordinatörlükler ve idari destek birimleri tarafından gerçekleştirilmektedir. Yıl içerisinde akademik ve idari personele sunulan hizmetlerin ve imkanların değerlendirilmesi kapsamında memnuniyet anketi uygulanmakta olup anket sonucu</w:t>
      </w:r>
      <w:r>
        <w:rPr>
          <w:rFonts w:ascii="Times New Roman" w:eastAsia="Times New Roman" w:hAnsi="Times New Roman" w:cs="Times New Roman"/>
          <w:sz w:val="24"/>
          <w:szCs w:val="24"/>
        </w:rPr>
        <w:t>nda elde edilen verilere göre iyileştirmeler planlanmaktadır.</w:t>
      </w:r>
    </w:p>
    <w:p w:rsidR="00184260" w:rsidRDefault="00A358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Kanıt: </w:t>
      </w:r>
      <w:hyperlink r:id="rId11">
        <w:r>
          <w:rPr>
            <w:rFonts w:ascii="Times New Roman" w:eastAsia="Times New Roman" w:hAnsi="Times New Roman" w:cs="Times New Roman"/>
            <w:color w:val="092644"/>
            <w:sz w:val="21"/>
            <w:szCs w:val="21"/>
            <w:highlight w:val="white"/>
            <w:u w:val="single"/>
          </w:rPr>
          <w:t>Akademik Personel Değer</w:t>
        </w:r>
        <w:r>
          <w:rPr>
            <w:rFonts w:ascii="Times New Roman" w:eastAsia="Times New Roman" w:hAnsi="Times New Roman" w:cs="Times New Roman"/>
            <w:color w:val="092644"/>
            <w:sz w:val="21"/>
            <w:szCs w:val="21"/>
            <w:highlight w:val="white"/>
            <w:u w:val="single"/>
          </w:rPr>
          <w:t>lendirme Anketi 2022</w:t>
        </w:r>
      </w:hyperlink>
    </w:p>
    <w:p w:rsidR="00184260" w:rsidRDefault="00A358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Yüksekokulumuzda ayrıca Kalite Güvence Sistemi başlığı altında anlatılan TS EN ISO 9001:2015 Kalite Yönetim Sistemi kapsamında Önlisans Eğitim-Öğretim ve İdari Hizmetler olmak üzere iki ana proses belirlenmiştir. Belirlenen organizasyo</w:t>
      </w:r>
      <w:r>
        <w:rPr>
          <w:rFonts w:ascii="Times New Roman" w:eastAsia="Times New Roman" w:hAnsi="Times New Roman" w:cs="Times New Roman"/>
          <w:sz w:val="24"/>
          <w:szCs w:val="24"/>
        </w:rPr>
        <w:t>n şeması çerçevesinde oluşturulan proseslerimizin uygulanabilmesi için iş akışları, standart formlar ve görev tanımları yapılmıştır. Ayrıca sistemin sürekliliği için Yönetimin Gözden Geçirilmesi toplantıları yapılmaktadır. Bu toplantılarda KYS sisteminin i</w:t>
      </w:r>
      <w:r>
        <w:rPr>
          <w:rFonts w:ascii="Times New Roman" w:eastAsia="Times New Roman" w:hAnsi="Times New Roman" w:cs="Times New Roman"/>
          <w:sz w:val="24"/>
          <w:szCs w:val="24"/>
        </w:rPr>
        <w:t xml:space="preserve">şleyişi ve iyileştirmeleri konularında kararlar alınmakta ve izlenmektedir. </w:t>
      </w:r>
    </w:p>
    <w:p w:rsidR="00184260" w:rsidRDefault="00A358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Akademik ve idari personelin görev tanımları ve TS EN ISO 9001:2015 Kalite Yönetim Sistemi kapsamında iş akış süreçleri ve prosedürler MYO’nun web sayfasında yayınlanmıştır. 2022 </w:t>
      </w:r>
      <w:r>
        <w:rPr>
          <w:rFonts w:ascii="Times New Roman" w:eastAsia="Times New Roman" w:hAnsi="Times New Roman" w:cs="Times New Roman"/>
          <w:sz w:val="24"/>
          <w:szCs w:val="24"/>
        </w:rPr>
        <w:t>yılı içerisinde Meslek Yüksekokulu;</w:t>
      </w:r>
    </w:p>
    <w:p w:rsidR="00184260" w:rsidRDefault="00A35896">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Ağustos-2 Eylül tarihlerinde</w:t>
      </w:r>
      <w:r>
        <w:rPr>
          <w:rFonts w:ascii="Times New Roman" w:eastAsia="Times New Roman" w:hAnsi="Times New Roman" w:cs="Times New Roman"/>
          <w:b/>
          <w:sz w:val="24"/>
          <w:szCs w:val="24"/>
        </w:rPr>
        <w:t xml:space="preserve"> İç tetkik </w:t>
      </w:r>
      <w:r>
        <w:rPr>
          <w:rFonts w:ascii="Times New Roman" w:eastAsia="Times New Roman" w:hAnsi="Times New Roman" w:cs="Times New Roman"/>
          <w:sz w:val="24"/>
          <w:szCs w:val="24"/>
        </w:rPr>
        <w:t>geçirmiş ve başarı ile tamamlamıştır.</w:t>
      </w:r>
    </w:p>
    <w:p w:rsidR="00184260" w:rsidRDefault="00A35896">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 Eylül tarihlerinde Akademik ve idari personele yönelik</w:t>
      </w:r>
      <w:r>
        <w:rPr>
          <w:rFonts w:ascii="Times New Roman" w:eastAsia="Times New Roman" w:hAnsi="Times New Roman" w:cs="Times New Roman"/>
          <w:b/>
          <w:sz w:val="24"/>
          <w:szCs w:val="24"/>
        </w:rPr>
        <w:t xml:space="preserve"> ISO 9001 2015 eğitimi </w:t>
      </w:r>
      <w:r>
        <w:rPr>
          <w:rFonts w:ascii="Times New Roman" w:eastAsia="Times New Roman" w:hAnsi="Times New Roman" w:cs="Times New Roman"/>
          <w:sz w:val="24"/>
          <w:szCs w:val="24"/>
        </w:rPr>
        <w:t>(</w:t>
      </w:r>
      <w:r>
        <w:rPr>
          <w:rFonts w:ascii="Times New Roman" w:eastAsia="Times New Roman" w:hAnsi="Times New Roman" w:cs="Times New Roman"/>
          <w:color w:val="222222"/>
          <w:sz w:val="24"/>
          <w:szCs w:val="24"/>
          <w:highlight w:val="white"/>
        </w:rPr>
        <w:t>Temel eğitim, İç Tetkik Eğitimi, Kalite Yönetim Sistemi Do</w:t>
      </w:r>
      <w:r>
        <w:rPr>
          <w:rFonts w:ascii="Times New Roman" w:eastAsia="Times New Roman" w:hAnsi="Times New Roman" w:cs="Times New Roman"/>
          <w:color w:val="222222"/>
          <w:sz w:val="24"/>
          <w:szCs w:val="24"/>
          <w:highlight w:val="white"/>
        </w:rPr>
        <w:t>kümantasyon Eğitimi ve Risk Tabanlı Proses Yönetimi Eğitimi) gerçekleştirilmiş ve eğitim sonunda TSE Eğitim Dairesi Başkanlığı tarafından katılımcılara katılım sertifikası verilmiştir.</w:t>
      </w:r>
    </w:p>
    <w:p w:rsidR="00184260" w:rsidRDefault="00A35896">
      <w:pPr>
        <w:numPr>
          <w:ilvl w:val="0"/>
          <w:numId w:val="3"/>
        </w:numPr>
        <w:spacing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19-23 Eylül tarihleri arasında TSE Yönetim Sistemleri Planlama Müdürlüğ</w:t>
      </w:r>
      <w:r>
        <w:rPr>
          <w:rFonts w:ascii="Times New Roman" w:eastAsia="Times New Roman" w:hAnsi="Times New Roman" w:cs="Times New Roman"/>
          <w:color w:val="222222"/>
          <w:sz w:val="24"/>
          <w:szCs w:val="24"/>
          <w:highlight w:val="white"/>
        </w:rPr>
        <w:t>ü tarafından</w:t>
      </w:r>
      <w:r>
        <w:rPr>
          <w:rFonts w:ascii="Times New Roman" w:eastAsia="Times New Roman" w:hAnsi="Times New Roman" w:cs="Times New Roman"/>
          <w:b/>
          <w:color w:val="222222"/>
          <w:sz w:val="24"/>
          <w:szCs w:val="24"/>
          <w:highlight w:val="white"/>
        </w:rPr>
        <w:t xml:space="preserve"> Belge Yenileme Tetkiki</w:t>
      </w:r>
      <w:r>
        <w:rPr>
          <w:rFonts w:ascii="Times New Roman" w:eastAsia="Times New Roman" w:hAnsi="Times New Roman" w:cs="Times New Roman"/>
          <w:color w:val="222222"/>
          <w:sz w:val="24"/>
          <w:szCs w:val="24"/>
          <w:highlight w:val="white"/>
        </w:rPr>
        <w:t xml:space="preserve"> yapılmış ve tetkik başarı ile sonuçlanarak </w:t>
      </w:r>
      <w:r>
        <w:rPr>
          <w:rFonts w:ascii="Times New Roman" w:eastAsia="Times New Roman" w:hAnsi="Times New Roman" w:cs="Times New Roman"/>
          <w:sz w:val="24"/>
          <w:szCs w:val="24"/>
        </w:rPr>
        <w:t>TS EN ISO 9001 belgesi yenilenmiştir.</w:t>
      </w:r>
    </w:p>
    <w:p w:rsidR="00184260" w:rsidRDefault="00A358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Belge yenileme süreci çalışmaları kapsamında </w:t>
      </w:r>
      <w:r>
        <w:rPr>
          <w:rFonts w:ascii="Times New Roman" w:eastAsia="Times New Roman" w:hAnsi="Times New Roman" w:cs="Times New Roman"/>
          <w:sz w:val="21"/>
          <w:szCs w:val="21"/>
          <w:highlight w:val="white"/>
        </w:rPr>
        <w:t>K</w:t>
      </w:r>
      <w:r>
        <w:rPr>
          <w:rFonts w:ascii="Times New Roman" w:eastAsia="Times New Roman" w:hAnsi="Times New Roman" w:cs="Times New Roman"/>
          <w:sz w:val="24"/>
          <w:szCs w:val="24"/>
          <w:highlight w:val="white"/>
        </w:rPr>
        <w:t xml:space="preserve">alite Yönetimi &amp; Bilgi Sistemleri Koordinatörlüğü tarafından </w:t>
      </w:r>
      <w:r>
        <w:rPr>
          <w:rFonts w:ascii="Times New Roman" w:eastAsia="Times New Roman" w:hAnsi="Times New Roman" w:cs="Times New Roman"/>
          <w:sz w:val="24"/>
          <w:szCs w:val="24"/>
        </w:rPr>
        <w:t xml:space="preserve"> Öğretim elemanlarının ve öğrencilerin ihtiyacı olabilecek tüm başvuru dilekçeleri güncellenmiş ve MYO web sitesinde formlar sekmesinde paylaşılmıştır. Ayrıca 2021 BGBR ‘nda bildirilen formların güncellenmesi ve paylaşılması kapsamında çalışmalar gerçekleş</w:t>
      </w:r>
      <w:r>
        <w:rPr>
          <w:rFonts w:ascii="Times New Roman" w:eastAsia="Times New Roman" w:hAnsi="Times New Roman" w:cs="Times New Roman"/>
          <w:sz w:val="24"/>
          <w:szCs w:val="24"/>
        </w:rPr>
        <w:t>tirilmiş ve paydaşlara duyurulmuştur.</w:t>
      </w:r>
    </w:p>
    <w:p w:rsidR="00184260" w:rsidRDefault="00A358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 </w:t>
      </w:r>
      <w:hyperlink r:id="rId12">
        <w:r>
          <w:rPr>
            <w:rFonts w:ascii="Times New Roman" w:eastAsia="Times New Roman" w:hAnsi="Times New Roman" w:cs="Times New Roman"/>
            <w:color w:val="1155CC"/>
            <w:sz w:val="24"/>
            <w:szCs w:val="24"/>
            <w:u w:val="single"/>
          </w:rPr>
          <w:t>Meslek Yüksekokulu Formlar</w:t>
        </w:r>
      </w:hyperlink>
    </w:p>
    <w:p w:rsidR="00184260" w:rsidRDefault="00184260">
      <w:pPr>
        <w:spacing w:line="360" w:lineRule="auto"/>
        <w:jc w:val="both"/>
        <w:rPr>
          <w:rFonts w:ascii="Times New Roman" w:eastAsia="Times New Roman" w:hAnsi="Times New Roman" w:cs="Times New Roman"/>
          <w:sz w:val="24"/>
          <w:szCs w:val="24"/>
        </w:rPr>
      </w:pPr>
    </w:p>
    <w:tbl>
      <w:tblPr>
        <w:tblStyle w:val="afc"/>
        <w:tblW w:w="9062" w:type="dxa"/>
        <w:tblInd w:w="0" w:type="dxa"/>
        <w:tblLayout w:type="fixed"/>
        <w:tblLook w:val="0400" w:firstRow="0" w:lastRow="0" w:firstColumn="0" w:lastColumn="0" w:noHBand="0" w:noVBand="1"/>
      </w:tblPr>
      <w:tblGrid>
        <w:gridCol w:w="9062"/>
      </w:tblGrid>
      <w:tr w:rsidR="00184260">
        <w:trPr>
          <w:trHeight w:val="155"/>
        </w:trPr>
        <w:tc>
          <w:tcPr>
            <w:tcW w:w="9062" w:type="dxa"/>
          </w:tcPr>
          <w:p w:rsidR="00184260" w:rsidRDefault="00A35896">
            <w:pPr>
              <w:jc w:val="both"/>
              <w:rPr>
                <w:rFonts w:ascii="Times New Roman" w:eastAsia="Times New Roman" w:hAnsi="Times New Roman" w:cs="Times New Roman"/>
                <w:sz w:val="24"/>
                <w:szCs w:val="24"/>
                <w:u w:val="single"/>
              </w:rPr>
            </w:pPr>
            <w:bookmarkStart w:id="6" w:name="_heading=h.35nkun2" w:colFirst="0" w:colLast="0"/>
            <w:bookmarkEnd w:id="6"/>
            <w:r>
              <w:rPr>
                <w:rFonts w:ascii="Times New Roman" w:eastAsia="Times New Roman" w:hAnsi="Times New Roman" w:cs="Times New Roman"/>
                <w:b/>
                <w:sz w:val="24"/>
                <w:szCs w:val="24"/>
                <w:u w:val="single"/>
              </w:rPr>
              <w:t>A.1.2. Kamuoyunu Bilgilendirme ve Hesap Verebilirlik</w:t>
            </w:r>
          </w:p>
        </w:tc>
      </w:tr>
    </w:tbl>
    <w:p w:rsidR="00184260" w:rsidRDefault="00A35896">
      <w:pPr>
        <w:widowControl/>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Meslek Yüksekokulu yönetimi ve akademik personeli hakkında genel bilgiler, eğitim-öğretimi, araştırma ve geliştirme, toplumsal katkı faaliyetlerini kapsayan tüm etkinliklere dair bilgiler açık, doğru, güncel ve kolay ulaşılabilir şekilde web sitesinden yay</w:t>
      </w:r>
      <w:r>
        <w:rPr>
          <w:rFonts w:ascii="Times New Roman" w:eastAsia="Times New Roman" w:hAnsi="Times New Roman" w:cs="Times New Roman"/>
          <w:sz w:val="24"/>
          <w:szCs w:val="24"/>
        </w:rPr>
        <w:t>ınlamakta ve kamuoyunu bilgisine sunulmaktadır.</w:t>
      </w:r>
    </w:p>
    <w:p w:rsidR="00184260" w:rsidRDefault="00A35896">
      <w:pPr>
        <w:widowControl/>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Yüksekokul eğitim-öğretim faaliyetlerine dair bilgileri  öğrencilere duyuru panoları aracılığıyla da duyurulmaktadır. Eğitim-öğretim içerikleri ise Bölüm/program bazında web sayfasında Bologna Bilgi Paketinin</w:t>
      </w:r>
      <w:r>
        <w:rPr>
          <w:rFonts w:ascii="Times New Roman" w:eastAsia="Times New Roman" w:hAnsi="Times New Roman" w:cs="Times New Roman"/>
          <w:sz w:val="24"/>
          <w:szCs w:val="24"/>
        </w:rPr>
        <w:t xml:space="preserve"> yer almakta ve paylaşılmaktadır. Her yıl eğitim-öğretim yılının başında gerçekleştirilen öğrencilere yönelik oryantasyon programında belirtilen Bologna Bilgi Paketinin web sayfası içerikleri ve kullanımı hakkında bilgilendirme öğrencilere yapılmaktadır.</w:t>
      </w:r>
    </w:p>
    <w:p w:rsidR="00184260" w:rsidRDefault="00A35896">
      <w:pPr>
        <w:widowControl/>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w:t>
      </w:r>
      <w:r>
        <w:rPr>
          <w:rFonts w:ascii="Times New Roman" w:eastAsia="Times New Roman" w:hAnsi="Times New Roman" w:cs="Times New Roman"/>
          <w:sz w:val="24"/>
          <w:szCs w:val="24"/>
        </w:rPr>
        <w:t>üksekokulumuzda bir adet “Memnuniyet ve Öneri Kutusu” bulunmakta olup, gelen öneriler yıl içerisinde gerçekleştirilen Yönetimin Gözden Geçirmesi (YGG) toplantılarında incelenmekte ve gerekli iyileştirmeler yapılmaktadır. Yüksekokulumuzun nihai karar organı</w:t>
      </w:r>
      <w:r>
        <w:rPr>
          <w:rFonts w:ascii="Times New Roman" w:eastAsia="Times New Roman" w:hAnsi="Times New Roman" w:cs="Times New Roman"/>
          <w:sz w:val="24"/>
          <w:szCs w:val="24"/>
        </w:rPr>
        <w:t xml:space="preserve"> olan Yüksekokul Yönetim Kurulunda alınan kararların tüm öğrencilere duyurulması amacıyla öğrenci temsilcisinin katılımı sağlanmaktadır. Program Danışma Kurullarına ayrıca yüksekokul yönetimi ve öğrencilerde katılım sağlayarak doğrudan alınan kararların iç</w:t>
      </w:r>
      <w:r>
        <w:rPr>
          <w:rFonts w:ascii="Times New Roman" w:eastAsia="Times New Roman" w:hAnsi="Times New Roman" w:cs="Times New Roman"/>
          <w:sz w:val="24"/>
          <w:szCs w:val="24"/>
        </w:rPr>
        <w:t xml:space="preserve">ine dâhil olmaktadır.  </w:t>
      </w:r>
    </w:p>
    <w:p w:rsidR="00184260" w:rsidRDefault="00A35896">
      <w:pPr>
        <w:widowControl/>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w:t>
      </w:r>
      <w:hyperlink r:id="rId13">
        <w:r>
          <w:rPr>
            <w:rFonts w:ascii="Times New Roman" w:eastAsia="Times New Roman" w:hAnsi="Times New Roman" w:cs="Times New Roman"/>
            <w:color w:val="1155CC"/>
            <w:sz w:val="24"/>
            <w:szCs w:val="24"/>
            <w:u w:val="single"/>
          </w:rPr>
          <w:t>http://bologna1.toros.edu.tr/tr/derece/53/program/54</w:t>
        </w:r>
      </w:hyperlink>
    </w:p>
    <w:p w:rsidR="00184260" w:rsidRDefault="00A35896">
      <w:pPr>
        <w:widowControl/>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Yüksekokul araştırma-geliştirme faaliyetlerine dair bilgiler yıl içerisinde  Akademik personel taraf</w:t>
      </w:r>
      <w:r>
        <w:rPr>
          <w:rFonts w:ascii="Times New Roman" w:eastAsia="Times New Roman" w:hAnsi="Times New Roman" w:cs="Times New Roman"/>
          <w:sz w:val="24"/>
          <w:szCs w:val="24"/>
        </w:rPr>
        <w:t>ından yapılan bilimsel yayınların sayıları ve içerikleri üniversite Akademik Bilgi Sistemi (ABİS) üzerinden izlenmekte ve iç-dış paydaşlar ile paylaşılmaktadır.</w:t>
      </w:r>
    </w:p>
    <w:p w:rsidR="00184260" w:rsidRDefault="00A35896">
      <w:pPr>
        <w:widowControl/>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w:t>
      </w:r>
      <w:r>
        <w:rPr>
          <w:rFonts w:ascii="Times New Roman" w:eastAsia="Times New Roman" w:hAnsi="Times New Roman" w:cs="Times New Roman"/>
          <w:sz w:val="24"/>
          <w:szCs w:val="24"/>
        </w:rPr>
        <w:t xml:space="preserve"> </w:t>
      </w:r>
      <w:hyperlink r:id="rId14">
        <w:r>
          <w:rPr>
            <w:rFonts w:ascii="Times New Roman" w:eastAsia="Times New Roman" w:hAnsi="Times New Roman" w:cs="Times New Roman"/>
            <w:color w:val="1155CC"/>
            <w:sz w:val="24"/>
            <w:szCs w:val="24"/>
            <w:u w:val="single"/>
          </w:rPr>
          <w:t>https://toros.edu.tr/abis</w:t>
        </w:r>
      </w:hyperlink>
    </w:p>
    <w:p w:rsidR="00184260" w:rsidRDefault="00A35896">
      <w:pPr>
        <w:widowControl/>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Yüksekokul 2022-2</w:t>
      </w:r>
      <w:r>
        <w:rPr>
          <w:rFonts w:ascii="Times New Roman" w:eastAsia="Times New Roman" w:hAnsi="Times New Roman" w:cs="Times New Roman"/>
          <w:sz w:val="24"/>
          <w:szCs w:val="24"/>
        </w:rPr>
        <w:t>026 Stratejik Planda yer alan hedefler ve ilişkili performans göstergeleri web sayfasında paylaşılmakta ve kamuoyunun bilgisine sunulmaktadır. Ayrıca toplumsal katkı kapsamında gerçekleştirilen etkinlikler/faaliyetler üniversite web sayfasında  iç ve dış p</w:t>
      </w:r>
      <w:r>
        <w:rPr>
          <w:rFonts w:ascii="Times New Roman" w:eastAsia="Times New Roman" w:hAnsi="Times New Roman" w:cs="Times New Roman"/>
          <w:sz w:val="24"/>
          <w:szCs w:val="24"/>
        </w:rPr>
        <w:t>aydaşlar ile paylaşılmakta ve bilgilendirmeleri sağlanmaktadır.</w:t>
      </w:r>
    </w:p>
    <w:p w:rsidR="00184260" w:rsidRDefault="00A35896">
      <w:pPr>
        <w:widowControl/>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w:t>
      </w:r>
      <w:r>
        <w:rPr>
          <w:rFonts w:ascii="Times New Roman" w:eastAsia="Times New Roman" w:hAnsi="Times New Roman" w:cs="Times New Roman"/>
          <w:sz w:val="24"/>
          <w:szCs w:val="24"/>
        </w:rPr>
        <w:t xml:space="preserve">: </w:t>
      </w:r>
      <w:hyperlink r:id="rId15">
        <w:r>
          <w:rPr>
            <w:rFonts w:ascii="Times New Roman" w:eastAsia="Times New Roman" w:hAnsi="Times New Roman" w:cs="Times New Roman"/>
            <w:color w:val="1155CC"/>
            <w:sz w:val="24"/>
            <w:szCs w:val="24"/>
            <w:u w:val="single"/>
          </w:rPr>
          <w:t>https://toros.edu.tr/sayfalar/meslek-yuksekokulu-stratejik-planlar</w:t>
        </w:r>
      </w:hyperlink>
    </w:p>
    <w:tbl>
      <w:tblPr>
        <w:tblStyle w:val="afd"/>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184260">
        <w:tc>
          <w:tcPr>
            <w:tcW w:w="9062" w:type="dxa"/>
          </w:tcPr>
          <w:p w:rsidR="00184260" w:rsidRDefault="00A358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A.2 . Misyon ve Stratejik Amaçlar</w:t>
            </w:r>
          </w:p>
        </w:tc>
      </w:tr>
    </w:tbl>
    <w:p w:rsidR="00184260" w:rsidRDefault="00184260">
      <w:pPr>
        <w:spacing w:line="360" w:lineRule="auto"/>
        <w:jc w:val="both"/>
        <w:rPr>
          <w:rFonts w:ascii="Times New Roman" w:eastAsia="Times New Roman" w:hAnsi="Times New Roman" w:cs="Times New Roman"/>
          <w:b/>
          <w:sz w:val="24"/>
          <w:szCs w:val="24"/>
        </w:rPr>
      </w:pPr>
    </w:p>
    <w:p w:rsidR="00184260" w:rsidRDefault="00A358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Meslek Yüksekokulumuzda,  stratejik yönetiminin bir parçası olarak kalite güvencesi politikaları ve bu politikaları hayata geçirmek üzere stratejileri belirlenerek kamuoyu ile paylaşılmıştır.</w:t>
      </w:r>
    </w:p>
    <w:p w:rsidR="00753F9C" w:rsidRDefault="00753F9C">
      <w:pPr>
        <w:spacing w:line="360" w:lineRule="auto"/>
        <w:ind w:firstLine="720"/>
        <w:jc w:val="both"/>
        <w:rPr>
          <w:rFonts w:ascii="Times New Roman" w:eastAsia="Times New Roman" w:hAnsi="Times New Roman" w:cs="Times New Roman"/>
          <w:sz w:val="24"/>
          <w:szCs w:val="24"/>
        </w:rPr>
      </w:pPr>
    </w:p>
    <w:p w:rsidR="00753F9C" w:rsidRDefault="00753F9C">
      <w:pPr>
        <w:spacing w:line="360" w:lineRule="auto"/>
        <w:ind w:firstLine="720"/>
        <w:jc w:val="both"/>
        <w:rPr>
          <w:rFonts w:ascii="Times New Roman" w:eastAsia="Times New Roman" w:hAnsi="Times New Roman" w:cs="Times New Roman"/>
          <w:sz w:val="24"/>
          <w:szCs w:val="24"/>
        </w:rPr>
      </w:pPr>
    </w:p>
    <w:p w:rsidR="00184260" w:rsidRDefault="00A35896">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A.2.1. Misyon, Vizyon, Stratejik Amaç ve Hedefler </w:t>
      </w:r>
    </w:p>
    <w:p w:rsidR="00184260" w:rsidRDefault="00A35896">
      <w:pPr>
        <w:spacing w:before="240" w:line="360" w:lineRule="auto"/>
        <w:ind w:left="420" w:right="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Misyonumuz:</w:t>
      </w:r>
    </w:p>
    <w:p w:rsidR="00184260" w:rsidRDefault="00A35896">
      <w:pPr>
        <w:spacing w:line="360" w:lineRule="auto"/>
        <w:ind w:firstLine="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Yüksekokulumuzun misyonu, Mesleki beceri kazandıran ve geliştiren uygulama ağırlıklı eğitim modelimizle, evrensel duyarlılığa sahip, değişime ve gelişime açık, bilgi düzeyi yüksek nitelikli me</w:t>
      </w:r>
      <w:r>
        <w:rPr>
          <w:rFonts w:ascii="Times New Roman" w:eastAsia="Times New Roman" w:hAnsi="Times New Roman" w:cs="Times New Roman"/>
          <w:sz w:val="24"/>
          <w:szCs w:val="24"/>
        </w:rPr>
        <w:t>slek uzmanı yetiştirmektir.</w:t>
      </w:r>
    </w:p>
    <w:p w:rsidR="00184260" w:rsidRDefault="00A35896">
      <w:pPr>
        <w:spacing w:before="240" w:line="360" w:lineRule="auto"/>
        <w:ind w:left="420" w:right="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Vizyonumuz:</w:t>
      </w:r>
    </w:p>
    <w:p w:rsidR="00184260" w:rsidRDefault="00A35896">
      <w:pPr>
        <w:spacing w:line="360" w:lineRule="auto"/>
        <w:ind w:firstLine="420"/>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Yüksekokulumuzun vizyonu, Yenilikçi, fark yaratan, girişimci bir eğitim-öğretim anlayışıyla, insani değerlerin geliştirilmesine, insan yaşamının iyileştirilmesine ve sürdürülebilir bir geleceğin tasarımına sürekli ka</w:t>
      </w:r>
      <w:r>
        <w:rPr>
          <w:rFonts w:ascii="Times New Roman" w:eastAsia="Times New Roman" w:hAnsi="Times New Roman" w:cs="Times New Roman"/>
          <w:sz w:val="24"/>
          <w:szCs w:val="24"/>
        </w:rPr>
        <w:t>tkıda bulunmaktır.</w:t>
      </w:r>
    </w:p>
    <w:p w:rsidR="00184260" w:rsidRDefault="00A35896">
      <w:pPr>
        <w:spacing w:before="240" w:line="360" w:lineRule="auto"/>
        <w:ind w:left="420" w:right="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Yüksekokulu’nun Temel Değerleri</w:t>
      </w:r>
    </w:p>
    <w:p w:rsidR="00184260" w:rsidRDefault="00A35896">
      <w:pPr>
        <w:numPr>
          <w:ilvl w:val="0"/>
          <w:numId w:val="18"/>
        </w:num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Akıl ve bilim,</w:t>
      </w:r>
    </w:p>
    <w:p w:rsidR="00184260" w:rsidRDefault="00A35896">
      <w:pPr>
        <w:numPr>
          <w:ilvl w:val="0"/>
          <w:numId w:val="1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Kişiye saygı,</w:t>
      </w:r>
    </w:p>
    <w:p w:rsidR="00184260" w:rsidRDefault="00A35896">
      <w:pPr>
        <w:numPr>
          <w:ilvl w:val="0"/>
          <w:numId w:val="1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Sosyal sorumluluk ve toplumsal hizmet,</w:t>
      </w:r>
    </w:p>
    <w:p w:rsidR="00184260" w:rsidRDefault="00A35896">
      <w:pPr>
        <w:numPr>
          <w:ilvl w:val="0"/>
          <w:numId w:val="1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Mesleki etik,</w:t>
      </w:r>
    </w:p>
    <w:p w:rsidR="00184260" w:rsidRDefault="00A35896">
      <w:pPr>
        <w:numPr>
          <w:ilvl w:val="0"/>
          <w:numId w:val="1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Ulusaldan evrenselliğe ulaşmak</w:t>
      </w:r>
    </w:p>
    <w:p w:rsidR="00184260" w:rsidRDefault="00A35896">
      <w:pPr>
        <w:numPr>
          <w:ilvl w:val="0"/>
          <w:numId w:val="1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Sürekli iyileştirme,</w:t>
      </w:r>
    </w:p>
    <w:p w:rsidR="00184260" w:rsidRDefault="00A35896">
      <w:pPr>
        <w:numPr>
          <w:ilvl w:val="0"/>
          <w:numId w:val="1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İşbirliği ve takım ruhu,</w:t>
      </w:r>
    </w:p>
    <w:p w:rsidR="00184260" w:rsidRDefault="00A35896">
      <w:pPr>
        <w:numPr>
          <w:ilvl w:val="0"/>
          <w:numId w:val="1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Yaratıcılık ve yenilikçilik,</w:t>
      </w:r>
    </w:p>
    <w:p w:rsidR="00184260" w:rsidRDefault="00A35896">
      <w:pPr>
        <w:numPr>
          <w:ilvl w:val="0"/>
          <w:numId w:val="1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Çağdaşlık,</w:t>
      </w:r>
    </w:p>
    <w:p w:rsidR="00184260" w:rsidRDefault="00A35896">
      <w:pPr>
        <w:numPr>
          <w:ilvl w:val="0"/>
          <w:numId w:val="18"/>
        </w:numPr>
        <w:spacing w:after="3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Verimlilik</w:t>
      </w:r>
    </w:p>
    <w:p w:rsidR="00184260" w:rsidRDefault="00A35896">
      <w:pPr>
        <w:spacing w:before="240" w:line="360" w:lineRule="auto"/>
        <w:ind w:left="420" w:right="120" w:firstLine="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Hedefler:</w:t>
      </w:r>
    </w:p>
    <w:p w:rsidR="00184260" w:rsidRDefault="00A35896">
      <w:pPr>
        <w:numPr>
          <w:ilvl w:val="0"/>
          <w:numId w:val="5"/>
        </w:numPr>
        <w:spacing w:line="360" w:lineRule="auto"/>
        <w:ind w:right="120" w:hanging="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Kalite politikamız çerçevesinde oluşturduğumuz hedefler;</w:t>
      </w:r>
    </w:p>
    <w:p w:rsidR="00184260" w:rsidRDefault="00A35896">
      <w:pPr>
        <w:numPr>
          <w:ilvl w:val="0"/>
          <w:numId w:val="5"/>
        </w:numPr>
        <w:spacing w:line="360" w:lineRule="auto"/>
        <w:ind w:right="120" w:hanging="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Yılda 1 kere danışma kurullarının görüşleri de dikkate alınarak, programların</w:t>
      </w:r>
    </w:p>
    <w:p w:rsidR="00184260" w:rsidRDefault="00A35896">
      <w:pPr>
        <w:numPr>
          <w:ilvl w:val="0"/>
          <w:numId w:val="5"/>
        </w:numPr>
        <w:spacing w:line="360" w:lineRule="auto"/>
        <w:ind w:right="120" w:hanging="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Eğitim-Öğretim Planlarının güncelliğini sağlamak,</w:t>
      </w:r>
    </w:p>
    <w:p w:rsidR="00184260" w:rsidRDefault="00A35896">
      <w:pPr>
        <w:numPr>
          <w:ilvl w:val="0"/>
          <w:numId w:val="5"/>
        </w:numPr>
        <w:spacing w:line="360" w:lineRule="auto"/>
        <w:ind w:right="120" w:hanging="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Çağın ihtiyaçları göz önünde bulundurularak, bölüm/programların, girişimci ve yenilikçi mesleki uygulamalarla ilgili, yılda en az 1 faaliyette bulunmasını sağlamak,</w:t>
      </w:r>
    </w:p>
    <w:p w:rsidR="00184260" w:rsidRDefault="00A35896">
      <w:pPr>
        <w:numPr>
          <w:ilvl w:val="0"/>
          <w:numId w:val="5"/>
        </w:numPr>
        <w:spacing w:line="360" w:lineRule="auto"/>
        <w:ind w:right="120" w:hanging="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Eğitim-Öğretim ve idari alandaki hizmetlerin sunulmasında sürdürülebilirliği sağlamak için;</w:t>
      </w:r>
      <w:r>
        <w:rPr>
          <w:rFonts w:ascii="Times New Roman" w:eastAsia="Times New Roman" w:hAnsi="Times New Roman" w:cs="Times New Roman"/>
          <w:sz w:val="24"/>
          <w:szCs w:val="24"/>
        </w:rPr>
        <w:t xml:space="preserve"> her eğitim-öğretim döneminde en az 1 defa Akademik Kurul toplantısı yapmak,</w:t>
      </w:r>
    </w:p>
    <w:p w:rsidR="00184260" w:rsidRDefault="00A35896">
      <w:pPr>
        <w:numPr>
          <w:ilvl w:val="0"/>
          <w:numId w:val="5"/>
        </w:numPr>
        <w:spacing w:line="360" w:lineRule="auto"/>
        <w:ind w:right="120" w:hanging="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Mesleki eğitimin gelişimine yönelik stratejileri belirlemek amacıyla, bölümlerin, Meslek örgütleri, Sivil Toplum Kuruluşları (STK) ve diğer paydaşlar ile en az 1 </w:t>
      </w:r>
      <w:r>
        <w:rPr>
          <w:rFonts w:ascii="Times New Roman" w:eastAsia="Times New Roman" w:hAnsi="Times New Roman" w:cs="Times New Roman"/>
          <w:sz w:val="24"/>
          <w:szCs w:val="24"/>
        </w:rPr>
        <w:lastRenderedPageBreak/>
        <w:t>işbirliği protoko</w:t>
      </w:r>
      <w:r>
        <w:rPr>
          <w:rFonts w:ascii="Times New Roman" w:eastAsia="Times New Roman" w:hAnsi="Times New Roman" w:cs="Times New Roman"/>
          <w:sz w:val="24"/>
          <w:szCs w:val="24"/>
        </w:rPr>
        <w:t>lü yapması,</w:t>
      </w:r>
    </w:p>
    <w:p w:rsidR="00184260" w:rsidRDefault="00A35896">
      <w:pPr>
        <w:numPr>
          <w:ilvl w:val="0"/>
          <w:numId w:val="5"/>
        </w:numPr>
        <w:spacing w:line="360" w:lineRule="auto"/>
        <w:ind w:right="120" w:hanging="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Mesleki uygulamaya yönelik belirlenmiş stratejileri planlamak ve sürekliliğini sağlamak amacıyla, her programda en az 1 yarıyıl ve haftada en az 8 saat uygulama eğitimini yaptırma.</w:t>
      </w:r>
    </w:p>
    <w:p w:rsidR="00184260" w:rsidRDefault="00A35896">
      <w:pPr>
        <w:spacing w:before="120" w:after="12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Toros Üniversitesi Meslek Yüksekokulu güçlü ve dinamik kadrosu,</w:t>
      </w:r>
      <w:r>
        <w:rPr>
          <w:rFonts w:ascii="Times New Roman" w:eastAsia="Times New Roman" w:hAnsi="Times New Roman" w:cs="Times New Roman"/>
          <w:sz w:val="24"/>
          <w:szCs w:val="24"/>
        </w:rPr>
        <w:t xml:space="preserve"> gelişmiş altyapı olanakları ve etkin sanayi işbirlikleri ile etik değerlere sahip, sorgulayıcı, yeterli teorik ve pratik bilgiye haiz, çağdaş ara eleman ve teknikerleri yetiştirerek iş piyasasına kazandırmayı hedeflemektedir. Meslek Yüksekokulu kaliteli v</w:t>
      </w:r>
      <w:r>
        <w:rPr>
          <w:rFonts w:ascii="Times New Roman" w:eastAsia="Times New Roman" w:hAnsi="Times New Roman" w:cs="Times New Roman"/>
          <w:sz w:val="24"/>
          <w:szCs w:val="24"/>
        </w:rPr>
        <w:t>e güncel ön lisans programlarıyla eğitim, bilimsel araştırma, girişimcilik ve topluma hizmet yoluyla insan yaşamının iyileştirilmesine ve geleceğin tasarımına katkıda bulunmayı görev ve ilke edinmiştir.</w:t>
      </w:r>
    </w:p>
    <w:p w:rsidR="00184260" w:rsidRDefault="00A35896">
      <w:pPr>
        <w:spacing w:before="120" w:after="120" w:line="360" w:lineRule="auto"/>
        <w:ind w:firstLine="426"/>
        <w:jc w:val="both"/>
        <w:rPr>
          <w:rFonts w:ascii="Times New Roman" w:eastAsia="Times New Roman" w:hAnsi="Times New Roman" w:cs="Times New Roman"/>
          <w:sz w:val="24"/>
          <w:szCs w:val="24"/>
        </w:rPr>
      </w:pPr>
      <w:hyperlink r:id="rId16">
        <w:r>
          <w:rPr>
            <w:rFonts w:ascii="Times New Roman" w:eastAsia="Times New Roman" w:hAnsi="Times New Roman" w:cs="Times New Roman"/>
            <w:sz w:val="24"/>
            <w:szCs w:val="24"/>
            <w:u w:val="single"/>
          </w:rPr>
          <w:t>Üniversitemizin 2022-2026 Stratejik Planı</w:t>
        </w:r>
      </w:hyperlink>
      <w:r>
        <w:rPr>
          <w:rFonts w:ascii="Times New Roman" w:eastAsia="Times New Roman" w:hAnsi="Times New Roman" w:cs="Times New Roman"/>
          <w:sz w:val="24"/>
          <w:szCs w:val="24"/>
        </w:rPr>
        <w:t>nda yer alan 6 adet Stratejik Amaç içerisinde ,Meslek Yüksekokulumuzun hizmet ettiği 5 amaç aşağıda belirtilmiştir. Amaçların gerçekleştirilmesine yönelik o</w:t>
      </w:r>
      <w:r>
        <w:rPr>
          <w:rFonts w:ascii="Times New Roman" w:eastAsia="Times New Roman" w:hAnsi="Times New Roman" w:cs="Times New Roman"/>
          <w:sz w:val="24"/>
          <w:szCs w:val="24"/>
        </w:rPr>
        <w:t xml:space="preserve">luşturulan, 31 hedef Meslek Yüksekokulumuzun </w:t>
      </w:r>
      <w:hyperlink r:id="rId17">
        <w:r>
          <w:rPr>
            <w:rFonts w:ascii="Times New Roman" w:eastAsia="Times New Roman" w:hAnsi="Times New Roman" w:cs="Times New Roman"/>
            <w:sz w:val="24"/>
            <w:szCs w:val="24"/>
            <w:u w:val="single"/>
          </w:rPr>
          <w:t xml:space="preserve">2022-2026 Stratejik Planında </w:t>
        </w:r>
      </w:hyperlink>
      <w:r>
        <w:rPr>
          <w:rFonts w:ascii="Times New Roman" w:eastAsia="Times New Roman" w:hAnsi="Times New Roman" w:cs="Times New Roman"/>
          <w:sz w:val="24"/>
          <w:szCs w:val="24"/>
        </w:rPr>
        <w:t>yer almaktadır.Meslek Yüksekokulumzda Stratejik Plan  hazırlıklarının nasıl yapıl</w:t>
      </w:r>
      <w:r>
        <w:rPr>
          <w:rFonts w:ascii="Times New Roman" w:eastAsia="Times New Roman" w:hAnsi="Times New Roman" w:cs="Times New Roman"/>
          <w:sz w:val="24"/>
          <w:szCs w:val="24"/>
        </w:rPr>
        <w:t xml:space="preserve">dığı, paydaşlardan görüşlerin nasıl alındığı ve nasıl onaylandığına dair aşamalar 2021 Birim İç Değerlendirme Raporunda yer almakatdır. </w:t>
      </w:r>
      <w:hyperlink r:id="rId18">
        <w:r>
          <w:rPr>
            <w:rFonts w:ascii="Times New Roman" w:eastAsia="Times New Roman" w:hAnsi="Times New Roman" w:cs="Times New Roman"/>
            <w:sz w:val="24"/>
            <w:szCs w:val="24"/>
            <w:u w:val="single"/>
          </w:rPr>
          <w:t>(2021 BİDR Sayfa 7)</w:t>
        </w:r>
      </w:hyperlink>
    </w:p>
    <w:p w:rsidR="00184260" w:rsidRDefault="00A35896">
      <w:pPr>
        <w:spacing w:before="120" w:after="120" w:line="360" w:lineRule="auto"/>
        <w:jc w:val="both"/>
        <w:rPr>
          <w:rFonts w:ascii="Times New Roman" w:eastAsia="Times New Roman" w:hAnsi="Times New Roman" w:cs="Times New Roman"/>
          <w:color w:val="0000FF"/>
          <w:sz w:val="24"/>
          <w:szCs w:val="24"/>
        </w:rPr>
      </w:pPr>
      <w:r>
        <w:rPr>
          <w:rFonts w:ascii="Times New Roman" w:eastAsia="Times New Roman" w:hAnsi="Times New Roman" w:cs="Times New Roman"/>
          <w:b/>
          <w:sz w:val="24"/>
          <w:szCs w:val="24"/>
        </w:rPr>
        <w:t>Kanıt</w:t>
      </w:r>
      <w:r>
        <w:rPr>
          <w:rFonts w:ascii="Times New Roman" w:eastAsia="Times New Roman" w:hAnsi="Times New Roman" w:cs="Times New Roman"/>
          <w:color w:val="0000FF"/>
          <w:sz w:val="24"/>
          <w:szCs w:val="24"/>
        </w:rPr>
        <w:t xml:space="preserve">: </w:t>
      </w:r>
      <w:hyperlink r:id="rId19">
        <w:r>
          <w:rPr>
            <w:rFonts w:ascii="Times New Roman" w:eastAsia="Times New Roman" w:hAnsi="Times New Roman" w:cs="Times New Roman"/>
            <w:color w:val="1155CC"/>
            <w:sz w:val="24"/>
            <w:szCs w:val="24"/>
            <w:u w:val="single"/>
          </w:rPr>
          <w:t>Toros Üniversitesi 2022-2026 Stratejik Planı</w:t>
        </w:r>
      </w:hyperlink>
    </w:p>
    <w:p w:rsidR="00184260" w:rsidRDefault="00A35896">
      <w:pPr>
        <w:spacing w:before="120" w:after="120" w:line="360" w:lineRule="auto"/>
        <w:jc w:val="both"/>
        <w:rPr>
          <w:rFonts w:ascii="Times New Roman" w:eastAsia="Times New Roman" w:hAnsi="Times New Roman" w:cs="Times New Roman"/>
          <w:color w:val="0000FF"/>
          <w:sz w:val="24"/>
          <w:szCs w:val="24"/>
        </w:rPr>
      </w:pPr>
      <w:r>
        <w:rPr>
          <w:rFonts w:ascii="Times New Roman" w:eastAsia="Times New Roman" w:hAnsi="Times New Roman" w:cs="Times New Roman"/>
          <w:color w:val="0000FF"/>
          <w:sz w:val="24"/>
          <w:szCs w:val="24"/>
        </w:rPr>
        <w:t xml:space="preserve">            </w:t>
      </w:r>
      <w:hyperlink r:id="rId20">
        <w:r>
          <w:rPr>
            <w:rFonts w:ascii="Times New Roman" w:eastAsia="Times New Roman" w:hAnsi="Times New Roman" w:cs="Times New Roman"/>
            <w:color w:val="1155CC"/>
            <w:sz w:val="24"/>
            <w:szCs w:val="24"/>
            <w:u w:val="single"/>
          </w:rPr>
          <w:t>Toros Üniversitesi Meslek Yüksekokulu Stratejik Planı 2022-2026</w:t>
        </w:r>
      </w:hyperlink>
    </w:p>
    <w:p w:rsidR="00184260" w:rsidRDefault="00A3589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 xml:space="preserve">            </w:t>
      </w:r>
      <w:hyperlink r:id="rId21">
        <w:r>
          <w:rPr>
            <w:rFonts w:ascii="Times New Roman" w:eastAsia="Times New Roman" w:hAnsi="Times New Roman" w:cs="Times New Roman"/>
            <w:color w:val="1155CC"/>
            <w:sz w:val="24"/>
            <w:szCs w:val="24"/>
            <w:u w:val="single"/>
          </w:rPr>
          <w:t>Meslek Yüksekokulu BİDR-2021</w:t>
        </w:r>
      </w:hyperlink>
    </w:p>
    <w:p w:rsidR="00184260" w:rsidRDefault="00A35896">
      <w:pPr>
        <w:spacing w:before="120" w:after="120" w:line="360" w:lineRule="auto"/>
        <w:ind w:left="42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2022-2026 Stratejik Plan Meslek Yüksekokulu Amaçları;</w:t>
      </w:r>
    </w:p>
    <w:p w:rsidR="00184260" w:rsidRDefault="00A35896">
      <w:pPr>
        <w:numPr>
          <w:ilvl w:val="0"/>
          <w:numId w:val="17"/>
        </w:numPr>
        <w:spacing w:line="360" w:lineRule="auto"/>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Güçlü Bir Kalite Kültürü ve Kalite Güvence Sistemini Oluşturmak</w:t>
      </w:r>
    </w:p>
    <w:p w:rsidR="00184260" w:rsidRDefault="00A35896">
      <w:pPr>
        <w:numPr>
          <w:ilvl w:val="0"/>
          <w:numId w:val="17"/>
        </w:numPr>
        <w:spacing w:line="360" w:lineRule="auto"/>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Uluslararasılaştırma Düzeyini Artırmak</w:t>
      </w:r>
    </w:p>
    <w:p w:rsidR="00184260" w:rsidRDefault="00A35896">
      <w:pPr>
        <w:numPr>
          <w:ilvl w:val="0"/>
          <w:numId w:val="17"/>
        </w:numPr>
        <w:spacing w:line="360" w:lineRule="auto"/>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Yenilikçi ve Yaratıcı Eğitim - Öğretim Yaklaşımını Geliştirmek</w:t>
      </w:r>
    </w:p>
    <w:p w:rsidR="00184260" w:rsidRDefault="00A35896">
      <w:pPr>
        <w:numPr>
          <w:ilvl w:val="0"/>
          <w:numId w:val="17"/>
        </w:numPr>
        <w:spacing w:line="360" w:lineRule="auto"/>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Ulusal ve Uluslararası Düzeyde Nitelikli Ar-Ge Faaliyetlerini Artırmak</w:t>
      </w:r>
    </w:p>
    <w:p w:rsidR="00184260" w:rsidRDefault="00A35896">
      <w:pPr>
        <w:numPr>
          <w:ilvl w:val="0"/>
          <w:numId w:val="17"/>
        </w:numPr>
        <w:spacing w:line="360" w:lineRule="auto"/>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Toplumsal Katkı Düzeyini Artırmak</w:t>
      </w:r>
    </w:p>
    <w:p w:rsidR="00184260" w:rsidRDefault="00A35896">
      <w:pPr>
        <w:spacing w:before="120" w:after="120" w:line="360" w:lineRule="auto"/>
        <w:ind w:firstLine="3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Toros Üniversitesi bünyesindeki akademik birimlerin Eğitim-Öğretim, Araştırma ve Geliştirme, Yönetim Sistemlerine ilişkin Birim Dış Değerlendirme süreci kapsamında, Meslek Yüksekokulu’na 16.03.2022 tarihinde saha ziyareti </w:t>
      </w:r>
      <w:r>
        <w:rPr>
          <w:rFonts w:ascii="Times New Roman" w:eastAsia="Times New Roman" w:hAnsi="Times New Roman" w:cs="Times New Roman"/>
          <w:sz w:val="24"/>
          <w:szCs w:val="24"/>
        </w:rPr>
        <w:t>gerçekleştirilmiştir. Saha ziyaretinde; Müdür/Müdür Yardımcıları, Kalite Komisyonu, Yönetim Kurulu, Akademik ve İdari personel ile öğrencilerle görüşülmüştür. Değerlendirme takımının saha ziyaretinde edinilen izlenimleri doğrultusunda hazırlanmış olan çıkı</w:t>
      </w:r>
      <w:r>
        <w:rPr>
          <w:rFonts w:ascii="Times New Roman" w:eastAsia="Times New Roman" w:hAnsi="Times New Roman" w:cs="Times New Roman"/>
          <w:sz w:val="24"/>
          <w:szCs w:val="24"/>
        </w:rPr>
        <w:t xml:space="preserve">ş bildirimi sözlü olarak paylaşılmıştır. </w:t>
      </w:r>
      <w:hyperlink r:id="rId22">
        <w:r>
          <w:rPr>
            <w:rFonts w:ascii="Times New Roman" w:eastAsia="Times New Roman" w:hAnsi="Times New Roman" w:cs="Times New Roman"/>
            <w:sz w:val="24"/>
            <w:szCs w:val="24"/>
            <w:u w:val="single"/>
          </w:rPr>
          <w:t xml:space="preserve">Birim Geri Bildirim </w:t>
        </w:r>
        <w:r>
          <w:rPr>
            <w:rFonts w:ascii="Times New Roman" w:eastAsia="Times New Roman" w:hAnsi="Times New Roman" w:cs="Times New Roman"/>
            <w:sz w:val="24"/>
            <w:szCs w:val="24"/>
            <w:u w:val="single"/>
          </w:rPr>
          <w:lastRenderedPageBreak/>
          <w:t>Raporu,</w:t>
        </w:r>
      </w:hyperlink>
      <w:r>
        <w:rPr>
          <w:rFonts w:ascii="Times New Roman" w:eastAsia="Times New Roman" w:hAnsi="Times New Roman" w:cs="Times New Roman"/>
          <w:sz w:val="24"/>
          <w:szCs w:val="24"/>
        </w:rPr>
        <w:t xml:space="preserve"> 2021 yılı kapsamında hazırlanan Birim İç Değerlendirme Raporu üzerinde yapılan </w:t>
      </w:r>
      <w:r>
        <w:rPr>
          <w:rFonts w:ascii="Times New Roman" w:eastAsia="Times New Roman" w:hAnsi="Times New Roman" w:cs="Times New Roman"/>
          <w:sz w:val="24"/>
          <w:szCs w:val="24"/>
        </w:rPr>
        <w:t xml:space="preserve">değerlendirmeler ve saha ziyaretleri sırasında yapılan görüşmeler sonucunda elde edilen bulgular ışığında hazırlanmıştır. </w:t>
      </w:r>
    </w:p>
    <w:p w:rsidR="00184260" w:rsidRDefault="00A35896">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 </w:t>
      </w:r>
      <w:hyperlink r:id="rId23">
        <w:r>
          <w:rPr>
            <w:rFonts w:ascii="Times New Roman" w:eastAsia="Times New Roman" w:hAnsi="Times New Roman" w:cs="Times New Roman"/>
            <w:color w:val="1155CC"/>
            <w:sz w:val="24"/>
            <w:szCs w:val="24"/>
            <w:u w:val="single"/>
          </w:rPr>
          <w:t>Meslek Yüksekokulu</w:t>
        </w:r>
        <w:r>
          <w:rPr>
            <w:rFonts w:ascii="Times New Roman" w:eastAsia="Times New Roman" w:hAnsi="Times New Roman" w:cs="Times New Roman"/>
            <w:color w:val="1155CC"/>
            <w:sz w:val="24"/>
            <w:szCs w:val="24"/>
            <w:u w:val="single"/>
          </w:rPr>
          <w:t xml:space="preserve"> BGBR-2021</w:t>
        </w:r>
      </w:hyperlink>
    </w:p>
    <w:p w:rsidR="00184260" w:rsidRDefault="00184260">
      <w:pPr>
        <w:spacing w:line="360" w:lineRule="auto"/>
        <w:jc w:val="both"/>
        <w:rPr>
          <w:rFonts w:ascii="Times New Roman" w:eastAsia="Times New Roman" w:hAnsi="Times New Roman" w:cs="Times New Roman"/>
          <w:b/>
          <w:color w:val="0000FF"/>
          <w:sz w:val="24"/>
          <w:szCs w:val="24"/>
          <w:u w:val="single"/>
        </w:rPr>
      </w:pPr>
    </w:p>
    <w:p w:rsidR="00184260" w:rsidRDefault="00A35896">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A.2.3. Kalite Güvencesi; Eğitim ve Öğretim; Araştırma ve Geliştirme; Toplumsal Katkı ve Uluslararasılaştırma Politikaları ve Kurumsal Performans Yönetimi</w:t>
      </w:r>
    </w:p>
    <w:p w:rsidR="00184260" w:rsidRDefault="00184260">
      <w:pPr>
        <w:spacing w:line="360" w:lineRule="auto"/>
        <w:jc w:val="both"/>
        <w:rPr>
          <w:rFonts w:ascii="Times New Roman" w:eastAsia="Times New Roman" w:hAnsi="Times New Roman" w:cs="Times New Roman"/>
          <w:b/>
          <w:sz w:val="24"/>
          <w:szCs w:val="24"/>
          <w:u w:val="single"/>
        </w:rPr>
      </w:pPr>
    </w:p>
    <w:p w:rsidR="00184260" w:rsidRDefault="00A358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Kalite Politikası: </w:t>
      </w:r>
      <w:r>
        <w:rPr>
          <w:rFonts w:ascii="Times New Roman" w:eastAsia="Times New Roman" w:hAnsi="Times New Roman" w:cs="Times New Roman"/>
          <w:sz w:val="24"/>
          <w:szCs w:val="24"/>
        </w:rPr>
        <w:t xml:space="preserve">Toros Üniversitesi Meslek Yüksekokulu olarak </w:t>
      </w:r>
      <w:hyperlink r:id="rId24">
        <w:r>
          <w:rPr>
            <w:rFonts w:ascii="Times New Roman" w:eastAsia="Times New Roman" w:hAnsi="Times New Roman" w:cs="Times New Roman"/>
            <w:sz w:val="24"/>
            <w:szCs w:val="24"/>
            <w:u w:val="single"/>
          </w:rPr>
          <w:t xml:space="preserve">kalite politikamız; </w:t>
        </w:r>
      </w:hyperlink>
      <w:r>
        <w:rPr>
          <w:rFonts w:ascii="Times New Roman" w:eastAsia="Times New Roman" w:hAnsi="Times New Roman" w:cs="Times New Roman"/>
          <w:sz w:val="24"/>
          <w:szCs w:val="24"/>
        </w:rPr>
        <w:t>öğrencilerimize sunmuş olduğumuz eğitim-öğretim faaliyetlerini çağın ihtiyaçları doğrultusunda sürekli iyileştirerek; öğrencileri</w:t>
      </w:r>
      <w:r>
        <w:rPr>
          <w:rFonts w:ascii="Times New Roman" w:eastAsia="Times New Roman" w:hAnsi="Times New Roman" w:cs="Times New Roman"/>
          <w:sz w:val="24"/>
          <w:szCs w:val="24"/>
        </w:rPr>
        <w:t>mizi, bilgiye hâkim, pratikte hünerli, evrensel standartlarda mesleki yeterliliğe sahip meslek elemanları ve teknikerler olarak ülkemizin aydınlık geleceğine kazandırmaktır.</w:t>
      </w:r>
    </w:p>
    <w:p w:rsidR="00184260" w:rsidRDefault="00184260">
      <w:pPr>
        <w:spacing w:line="360" w:lineRule="auto"/>
        <w:ind w:firstLine="720"/>
        <w:jc w:val="both"/>
        <w:rPr>
          <w:rFonts w:ascii="Times New Roman" w:eastAsia="Times New Roman" w:hAnsi="Times New Roman" w:cs="Times New Roman"/>
          <w:sz w:val="24"/>
          <w:szCs w:val="24"/>
        </w:rPr>
      </w:pPr>
    </w:p>
    <w:p w:rsidR="00184260" w:rsidRDefault="00A358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Uluslararasılaştırma Politikası:</w:t>
      </w:r>
      <w:r>
        <w:rPr>
          <w:rFonts w:ascii="Times New Roman" w:eastAsia="Times New Roman" w:hAnsi="Times New Roman" w:cs="Times New Roman"/>
          <w:sz w:val="24"/>
          <w:szCs w:val="24"/>
        </w:rPr>
        <w:t xml:space="preserve"> Toros Üniversitesi Meslek Yüksekokulu olarak ulu</w:t>
      </w:r>
      <w:r>
        <w:rPr>
          <w:rFonts w:ascii="Times New Roman" w:eastAsia="Times New Roman" w:hAnsi="Times New Roman" w:cs="Times New Roman"/>
          <w:sz w:val="24"/>
          <w:szCs w:val="24"/>
        </w:rPr>
        <w:t>slararasılaştırma politikamız; Değişim programlarından yararlanan öğrenci/personel sayısı ve  üniversitemizde her eğitim-öğretim seviyesinde yabancı uyruklu öğrenci sayısının arttırmak,  Uluslararası düzeyde üniversiteler ile işbirliği yapmak  ve yurtdışın</w:t>
      </w:r>
      <w:r>
        <w:rPr>
          <w:rFonts w:ascii="Times New Roman" w:eastAsia="Times New Roman" w:hAnsi="Times New Roman" w:cs="Times New Roman"/>
          <w:sz w:val="24"/>
          <w:szCs w:val="24"/>
        </w:rPr>
        <w:t>daki üniversiteler ile bilimsel faaliyetlerin yoğunlaştırılmasına büyük bir önem vermek , bu çerçevede faaliyetler uygulamak ve sürekliliğini sağlamaktır.</w:t>
      </w:r>
    </w:p>
    <w:p w:rsidR="00184260" w:rsidRDefault="00184260">
      <w:pPr>
        <w:spacing w:line="360" w:lineRule="auto"/>
        <w:jc w:val="both"/>
        <w:rPr>
          <w:rFonts w:ascii="Times New Roman" w:eastAsia="Times New Roman" w:hAnsi="Times New Roman" w:cs="Times New Roman"/>
          <w:b/>
          <w:sz w:val="24"/>
          <w:szCs w:val="24"/>
        </w:rPr>
      </w:pPr>
    </w:p>
    <w:p w:rsidR="00184260" w:rsidRDefault="00A358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Eğitim ve Öğretim Politikası: </w:t>
      </w:r>
      <w:r>
        <w:rPr>
          <w:rFonts w:ascii="Times New Roman" w:eastAsia="Times New Roman" w:hAnsi="Times New Roman" w:cs="Times New Roman"/>
          <w:sz w:val="24"/>
          <w:szCs w:val="24"/>
        </w:rPr>
        <w:t xml:space="preserve"> Toros Üniversitesi Meslek Yüksekokulu olarak </w:t>
      </w:r>
      <w:hyperlink r:id="rId25">
        <w:r>
          <w:rPr>
            <w:rFonts w:ascii="Times New Roman" w:eastAsia="Times New Roman" w:hAnsi="Times New Roman" w:cs="Times New Roman"/>
            <w:sz w:val="24"/>
            <w:szCs w:val="24"/>
            <w:u w:val="single"/>
          </w:rPr>
          <w:t>eğitim- öğretim politikamız;</w:t>
        </w:r>
      </w:hyperlink>
      <w:r>
        <w:rPr>
          <w:rFonts w:ascii="Times New Roman" w:eastAsia="Times New Roman" w:hAnsi="Times New Roman" w:cs="Times New Roman"/>
          <w:sz w:val="24"/>
          <w:szCs w:val="24"/>
        </w:rPr>
        <w:t xml:space="preserve"> Toros Üniversitesi genç ve dinamik akademik kadrosuyla yenilikçi ve üretken bir kurum olma hedefine doğru ilerlemektedir. Üniversitemiz kalite p</w:t>
      </w:r>
      <w:r>
        <w:rPr>
          <w:rFonts w:ascii="Times New Roman" w:eastAsia="Times New Roman" w:hAnsi="Times New Roman" w:cs="Times New Roman"/>
          <w:sz w:val="24"/>
          <w:szCs w:val="24"/>
        </w:rPr>
        <w:t>olitikasının bir gereği olarak eğitim-öğretim sürecinde günümüz eğitim becerilerini ve teknolojilerini ön plana almaktadır. Üniversitemiz yaratıcılık, eleştirel düşünme ve problem çözme, iletişim ve işbirliği, bilgi, medya ve teknoloji becerileri, bilgi ve</w:t>
      </w:r>
      <w:r>
        <w:rPr>
          <w:rFonts w:ascii="Times New Roman" w:eastAsia="Times New Roman" w:hAnsi="Times New Roman" w:cs="Times New Roman"/>
          <w:sz w:val="24"/>
          <w:szCs w:val="24"/>
        </w:rPr>
        <w:t xml:space="preserve"> iletişim teknolojileri okuryazarlığı, yaşam ve meslek becerileri, esneklik ve uyum, girişimcilik, sosyal ve kültürlerarası üretkenlik ve sorumluluk, liderlik gibi alanları kapsayan günümüz becerilerinin öğrencilere kazandırılmasını önemsemektedir. Eğitim </w:t>
      </w:r>
      <w:r>
        <w:rPr>
          <w:rFonts w:ascii="Times New Roman" w:eastAsia="Times New Roman" w:hAnsi="Times New Roman" w:cs="Times New Roman"/>
          <w:sz w:val="24"/>
          <w:szCs w:val="24"/>
        </w:rPr>
        <w:t>öğretime yönelik kalite politikamız, 21. yüzyıl becerileri ve eğitim bilimlerinde yaşanan yenilikler ile tüm meslek eğitim programları arasında uyumu temel almaktadır. Bu bağlamda programlarımızda ve eğitim sistemimiz içerisinde gerekli güncellemeler yapıl</w:t>
      </w:r>
      <w:r>
        <w:rPr>
          <w:rFonts w:ascii="Times New Roman" w:eastAsia="Times New Roman" w:hAnsi="Times New Roman" w:cs="Times New Roman"/>
          <w:sz w:val="24"/>
          <w:szCs w:val="24"/>
        </w:rPr>
        <w:t xml:space="preserve">maktadır. Eğitimin yeterlilik temelli planlanması, öğrenme öncelikli </w:t>
      </w:r>
      <w:r>
        <w:rPr>
          <w:rFonts w:ascii="Times New Roman" w:eastAsia="Times New Roman" w:hAnsi="Times New Roman" w:cs="Times New Roman"/>
          <w:sz w:val="24"/>
          <w:szCs w:val="24"/>
        </w:rPr>
        <w:lastRenderedPageBreak/>
        <w:t>eğitim-öğretim stratejileri ve ölçme değerlendirme yöntemlerinin günümüz becerileri ile beraber değerlendirilmesi yeterliliklerin güvence çerçevesini oluşturmaktadır. Bu yaklaşımların son</w:t>
      </w:r>
      <w:r>
        <w:rPr>
          <w:rFonts w:ascii="Times New Roman" w:eastAsia="Times New Roman" w:hAnsi="Times New Roman" w:cs="Times New Roman"/>
          <w:sz w:val="24"/>
          <w:szCs w:val="24"/>
        </w:rPr>
        <w:t>ucu olarak üniversitemizde eğitim programlarının geliştirilmesi, eğitim öğretimde niteliğin yükseltilmesi ve öğrenci memnuniyetinin artırılması hedeflenmektedir.</w:t>
      </w:r>
    </w:p>
    <w:p w:rsidR="00184260" w:rsidRDefault="00184260">
      <w:pPr>
        <w:spacing w:line="360" w:lineRule="auto"/>
        <w:jc w:val="both"/>
        <w:rPr>
          <w:rFonts w:ascii="Times New Roman" w:eastAsia="Times New Roman" w:hAnsi="Times New Roman" w:cs="Times New Roman"/>
          <w:sz w:val="24"/>
          <w:szCs w:val="24"/>
        </w:rPr>
      </w:pPr>
    </w:p>
    <w:p w:rsidR="00184260" w:rsidRDefault="00A358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Araştırma ve Geliştirme Politikası:</w:t>
      </w:r>
      <w:r>
        <w:rPr>
          <w:rFonts w:ascii="Times New Roman" w:eastAsia="Times New Roman" w:hAnsi="Times New Roman" w:cs="Times New Roman"/>
          <w:sz w:val="24"/>
          <w:szCs w:val="24"/>
        </w:rPr>
        <w:t xml:space="preserve"> Toros Üniversitesi Meslek Yüksekokulu olarak Araştırma-Ge</w:t>
      </w:r>
      <w:r>
        <w:rPr>
          <w:rFonts w:ascii="Times New Roman" w:eastAsia="Times New Roman" w:hAnsi="Times New Roman" w:cs="Times New Roman"/>
          <w:sz w:val="24"/>
          <w:szCs w:val="24"/>
        </w:rPr>
        <w:t>liştirme Politikamız: Bilimsellik, akılcılık ve yenilikçilik temel değerlerini hedef alarak katma değeri yüksek araştırmalar yapmak, akademik personel başta olmak üzere araştırmacı insan kaynaklarını oluşturmak ve ulusal ve uluslararası alanda nitelikli ça</w:t>
      </w:r>
      <w:r>
        <w:rPr>
          <w:rFonts w:ascii="Times New Roman" w:eastAsia="Times New Roman" w:hAnsi="Times New Roman" w:cs="Times New Roman"/>
          <w:sz w:val="24"/>
          <w:szCs w:val="24"/>
        </w:rPr>
        <w:t>lışmalar ortaya koymak amaçlanmaktadır. Üniversite bünyesinde sunulan teşvik mekanizmalarını (BAP, TORLAD) etkin kullanmak ve projelere katılımı arttırarak araştırma sayısını arttırmak önemli görülmektedir.</w:t>
      </w:r>
    </w:p>
    <w:p w:rsidR="00184260" w:rsidRDefault="00184260">
      <w:pPr>
        <w:spacing w:line="360" w:lineRule="auto"/>
        <w:jc w:val="both"/>
        <w:rPr>
          <w:rFonts w:ascii="Times New Roman" w:eastAsia="Times New Roman" w:hAnsi="Times New Roman" w:cs="Times New Roman"/>
          <w:sz w:val="24"/>
          <w:szCs w:val="24"/>
        </w:rPr>
      </w:pPr>
    </w:p>
    <w:p w:rsidR="00184260" w:rsidRDefault="00A358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Toplumsal Katkı Politikası</w:t>
      </w:r>
      <w:r>
        <w:rPr>
          <w:rFonts w:ascii="Times New Roman" w:eastAsia="Times New Roman" w:hAnsi="Times New Roman" w:cs="Times New Roman"/>
          <w:sz w:val="24"/>
          <w:szCs w:val="24"/>
        </w:rPr>
        <w:t>: Toros Üniversitesi M</w:t>
      </w:r>
      <w:r>
        <w:rPr>
          <w:rFonts w:ascii="Times New Roman" w:eastAsia="Times New Roman" w:hAnsi="Times New Roman" w:cs="Times New Roman"/>
          <w:sz w:val="24"/>
          <w:szCs w:val="24"/>
        </w:rPr>
        <w:t>eslek Yüksekokulu olarak Toplumsal Katkı Politikamız: Üniversite-sanayi, Üniversite kamu ve Üniversite-kamu işbirlikleri sağlayarak sosyal ve kültürel yaşama katkıda bulunmak, toplum yararına projeler üretmek, içinde bulunduğu toplumun sorunlarına ilgi gös</w:t>
      </w:r>
      <w:r>
        <w:rPr>
          <w:rFonts w:ascii="Times New Roman" w:eastAsia="Times New Roman" w:hAnsi="Times New Roman" w:cs="Times New Roman"/>
          <w:sz w:val="24"/>
          <w:szCs w:val="24"/>
        </w:rPr>
        <w:t>termek, araştırmak ve çözüm önerileri geliştirmektedir. Bu nedenle, Toros Üniversitesi, topluma katkı sunmak ve toplumsal araştırmalar yapmak üzere, toplum ve toplum yöneticileri ile yakın bir işbirliği içinde, önemli ve öncelikli olduğu değerlendirilen al</w:t>
      </w:r>
      <w:r>
        <w:rPr>
          <w:rFonts w:ascii="Times New Roman" w:eastAsia="Times New Roman" w:hAnsi="Times New Roman" w:cs="Times New Roman"/>
          <w:sz w:val="24"/>
          <w:szCs w:val="24"/>
        </w:rPr>
        <w:t>anlarda, stratejik amaç ve hedefler doğrultusunda proje etkinlikler gerçekleştirmek, araştırma ve uygulama merkezleri kurmak ve etkin bir şekilde işletmeyi hedeflemektedir.</w:t>
      </w:r>
    </w:p>
    <w:p w:rsidR="00184260" w:rsidRDefault="00A358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Üniversitemiz Stratejik Plan ana amaçları ve Meslek Yüksekokulumuza ait hedeflerin </w:t>
      </w:r>
      <w:r>
        <w:rPr>
          <w:rFonts w:ascii="Times New Roman" w:eastAsia="Times New Roman" w:hAnsi="Times New Roman" w:cs="Times New Roman"/>
          <w:sz w:val="24"/>
          <w:szCs w:val="24"/>
        </w:rPr>
        <w:t>belirlenerek değerlendirilmesi sonucunda hazırlanan hedef kartları MYO 2022-2026 Stratejik Planda yer almaktadır. Stratejik planın hazırlanması değerlendirilmesi ile ilgili süreçlere BİDR 2021 Raporunda yer verilmiştir.</w:t>
      </w:r>
      <w:hyperlink r:id="rId26">
        <w:r>
          <w:rPr>
            <w:rFonts w:ascii="Times New Roman" w:eastAsia="Times New Roman" w:hAnsi="Times New Roman" w:cs="Times New Roman"/>
            <w:sz w:val="24"/>
            <w:szCs w:val="24"/>
            <w:u w:val="single"/>
          </w:rPr>
          <w:t xml:space="preserve"> (Bakınız BİDR 2021 Sayfa 6-7)</w:t>
        </w:r>
      </w:hyperlink>
      <w:r>
        <w:rPr>
          <w:rFonts w:ascii="Times New Roman" w:eastAsia="Times New Roman" w:hAnsi="Times New Roman" w:cs="Times New Roman"/>
          <w:sz w:val="24"/>
          <w:szCs w:val="24"/>
        </w:rPr>
        <w:t>.</w:t>
      </w:r>
    </w:p>
    <w:p w:rsidR="00184260" w:rsidRDefault="00A358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 </w:t>
      </w:r>
      <w:hyperlink r:id="rId27">
        <w:r>
          <w:rPr>
            <w:rFonts w:ascii="Times New Roman" w:eastAsia="Times New Roman" w:hAnsi="Times New Roman" w:cs="Times New Roman"/>
            <w:color w:val="1155CC"/>
            <w:sz w:val="24"/>
            <w:szCs w:val="24"/>
            <w:u w:val="single"/>
          </w:rPr>
          <w:t>Meslek Yükseokulu BİDR-2021</w:t>
        </w:r>
      </w:hyperlink>
    </w:p>
    <w:p w:rsidR="00184260" w:rsidRDefault="00A358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 BİDR raporunun son sayfasında yer alan performans göstergelerinin veri sistemine girişi sürecinde yapılan çalışmalarda öncelikle,  kalite komisyonunca yıl boyunca yapılan çalışmalar belirlenmekte ve sayısal veriler oluşturulmaktadır. Ardından, Stratej</w:t>
      </w:r>
      <w:r>
        <w:rPr>
          <w:rFonts w:ascii="Times New Roman" w:eastAsia="Times New Roman" w:hAnsi="Times New Roman" w:cs="Times New Roman"/>
          <w:sz w:val="24"/>
          <w:szCs w:val="24"/>
        </w:rPr>
        <w:t xml:space="preserve">ik Plan veri girişinden sorumlu idari personelimiz veri tabanına, yıl sonuna kadar sisteme ilgili verileri tanımlama sürecini yerine getirmektedir. Elde edilen veriler doğrultusunda, MYO Stratejik Plan raporu hazırlamış ve paydaşlar ile paylaşılmıştır. </w:t>
      </w:r>
    </w:p>
    <w:p w:rsidR="00184260" w:rsidRDefault="00A358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w:t>
      </w:r>
      <w:r>
        <w:rPr>
          <w:rFonts w:ascii="Times New Roman" w:eastAsia="Times New Roman" w:hAnsi="Times New Roman" w:cs="Times New Roman"/>
          <w:b/>
          <w:sz w:val="24"/>
          <w:szCs w:val="24"/>
        </w:rPr>
        <w:t>nıt:</w:t>
      </w:r>
      <w:r>
        <w:rPr>
          <w:rFonts w:ascii="Times New Roman" w:eastAsia="Times New Roman" w:hAnsi="Times New Roman" w:cs="Times New Roman"/>
          <w:color w:val="1155CC"/>
          <w:sz w:val="24"/>
          <w:szCs w:val="24"/>
          <w:u w:val="single"/>
        </w:rPr>
        <w:t xml:space="preserve"> </w:t>
      </w:r>
      <w:hyperlink r:id="rId28">
        <w:r>
          <w:rPr>
            <w:rFonts w:ascii="Times New Roman" w:eastAsia="Times New Roman" w:hAnsi="Times New Roman" w:cs="Times New Roman"/>
            <w:color w:val="0563C1"/>
            <w:sz w:val="24"/>
            <w:szCs w:val="24"/>
            <w:u w:val="single"/>
          </w:rPr>
          <w:t>SP Değerlendirme Raporu Meslek Yüksekokulu 2022</w:t>
        </w:r>
      </w:hyperlink>
    </w:p>
    <w:tbl>
      <w:tblPr>
        <w:tblStyle w:val="af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184260">
        <w:tc>
          <w:tcPr>
            <w:tcW w:w="9062" w:type="dxa"/>
          </w:tcPr>
          <w:p w:rsidR="00184260" w:rsidRDefault="00A35896">
            <w:pPr>
              <w:tabs>
                <w:tab w:val="left" w:pos="1501"/>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A.3. İç Kalite Güvencesi</w:t>
            </w:r>
          </w:p>
        </w:tc>
      </w:tr>
    </w:tbl>
    <w:p w:rsidR="00184260" w:rsidRDefault="00184260">
      <w:pPr>
        <w:spacing w:line="360" w:lineRule="auto"/>
        <w:jc w:val="both"/>
        <w:rPr>
          <w:rFonts w:ascii="Times New Roman" w:eastAsia="Times New Roman" w:hAnsi="Times New Roman" w:cs="Times New Roman"/>
          <w:sz w:val="24"/>
          <w:szCs w:val="24"/>
        </w:rPr>
      </w:pPr>
    </w:p>
    <w:p w:rsidR="00184260" w:rsidRDefault="00A35896">
      <w:pPr>
        <w:spacing w:before="120"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13.12.2016 tarihinden itibaren Meslek Yüksekokulumuz Kalite Yönetim Sistemi Belgesine sahip olmakla birlikte, Kalite Yönetim Sistemi’nin güncel versiyonu TS EN ISO 9001:2015 Kalite Yönetim Sistemi uygulanmaktadır. 19.09.2022-23.09.2022 tarihleri arasında</w:t>
      </w:r>
      <w:r>
        <w:rPr>
          <w:rFonts w:ascii="Times New Roman" w:eastAsia="Times New Roman" w:hAnsi="Times New Roman" w:cs="Times New Roman"/>
          <w:b/>
          <w:highlight w:val="white"/>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S EN ISO 9001:2015 belge yenileme süreci kapsamında, TSE inceleme uzmanları tarafından gerçekleştirilen denetim, başarılı bir şekilde sonuçlandırılmıştır. </w:t>
      </w:r>
    </w:p>
    <w:p w:rsidR="00184260" w:rsidRDefault="00A35896">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Bu kapsamda, Yüksekokulumuzdaki tüm işler ve akış süreçleri belirli standartlar altında yürütülmekte</w:t>
      </w:r>
      <w:r>
        <w:rPr>
          <w:rFonts w:ascii="Times New Roman" w:eastAsia="Times New Roman" w:hAnsi="Times New Roman" w:cs="Times New Roman"/>
          <w:sz w:val="24"/>
          <w:szCs w:val="24"/>
        </w:rPr>
        <w:t>dir. Kalite Yönetim Sistemleri süreçlerinde iyileştirmeler yapılması amacı ile stratejik hedefler belirlenip ve bunlara ulaşmak için hedef eylem planları oluşturulmaktadır. Hedeflere ulaşma aşamasında PUKÖ çevrimi esas alınarak sürekli iyileştirme anlayışı</w:t>
      </w:r>
      <w:r>
        <w:rPr>
          <w:rFonts w:ascii="Times New Roman" w:eastAsia="Times New Roman" w:hAnsi="Times New Roman" w:cs="Times New Roman"/>
          <w:sz w:val="24"/>
          <w:szCs w:val="24"/>
        </w:rPr>
        <w:t xml:space="preserve"> benimsenmektedir.</w:t>
      </w:r>
    </w:p>
    <w:p w:rsidR="00184260" w:rsidRDefault="00A35896">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A.3.1. Kalite Komisyonu</w:t>
      </w:r>
    </w:p>
    <w:p w:rsidR="00184260" w:rsidRDefault="00A35896">
      <w:pPr>
        <w:spacing w:before="120"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Meslek Yüksekokulu bünyesinde Toros Üniversitesi Kalite Komisyonuna bağlı bir kalite komisyonu oluşturulmuş olup; kalite komisyonunun organizasyon yapısı, akademik ve idari birim temsilcilerine yönelik bilgiler ve</w:t>
      </w:r>
      <w:r>
        <w:rPr>
          <w:rFonts w:ascii="Times New Roman" w:eastAsia="Times New Roman" w:hAnsi="Times New Roman" w:cs="Times New Roman"/>
          <w:sz w:val="24"/>
          <w:szCs w:val="24"/>
        </w:rPr>
        <w:t xml:space="preserve"> kaliteyle ilgili tüm paylaşımlar Meslek Yüksekokulumuzun web sayfasında “Kalite Güvence Sistemi”  başlığı altında yapılmaktadır. Birimimizin kalite koordinatörlüğüne bağlı bulunan kalite birim temsilciliği ile kalite faaliyetlerine aktif katılım sağlanmak</w:t>
      </w:r>
      <w:r>
        <w:rPr>
          <w:rFonts w:ascii="Times New Roman" w:eastAsia="Times New Roman" w:hAnsi="Times New Roman" w:cs="Times New Roman"/>
          <w:sz w:val="24"/>
          <w:szCs w:val="24"/>
        </w:rPr>
        <w:t>tadır.</w:t>
      </w:r>
    </w:p>
    <w:p w:rsidR="00184260" w:rsidRDefault="00A35896">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b/>
          <w:sz w:val="24"/>
          <w:szCs w:val="24"/>
        </w:rPr>
        <w:t xml:space="preserve">Kanıt: </w:t>
      </w:r>
      <w:hyperlink r:id="rId29">
        <w:r>
          <w:rPr>
            <w:rFonts w:ascii="Times New Roman" w:eastAsia="Times New Roman" w:hAnsi="Times New Roman" w:cs="Times New Roman"/>
            <w:color w:val="0563C1"/>
            <w:u w:val="single"/>
          </w:rPr>
          <w:t>https://toros.edu.tr/sayfalar/kalite-guvence-sistemi</w:t>
        </w:r>
      </w:hyperlink>
    </w:p>
    <w:p w:rsidR="00184260" w:rsidRDefault="00A35896">
      <w:pPr>
        <w:pStyle w:val="Balk4"/>
        <w:keepNext w:val="0"/>
        <w:keepLines w:val="0"/>
        <w:spacing w:before="0" w:line="360" w:lineRule="auto"/>
        <w:ind w:right="63" w:firstLine="720"/>
        <w:jc w:val="both"/>
        <w:rPr>
          <w:rFonts w:ascii="Times New Roman" w:eastAsia="Times New Roman" w:hAnsi="Times New Roman" w:cs="Times New Roman"/>
          <w:i w:val="0"/>
          <w:color w:val="000000"/>
          <w:sz w:val="24"/>
          <w:szCs w:val="24"/>
        </w:rPr>
      </w:pPr>
      <w:bookmarkStart w:id="7" w:name="_heading=h.q7tt7c5vbj25" w:colFirst="0" w:colLast="0"/>
      <w:bookmarkEnd w:id="7"/>
      <w:r>
        <w:rPr>
          <w:rFonts w:ascii="Times New Roman" w:eastAsia="Times New Roman" w:hAnsi="Times New Roman" w:cs="Times New Roman"/>
          <w:i w:val="0"/>
          <w:color w:val="000000"/>
          <w:sz w:val="24"/>
          <w:szCs w:val="24"/>
        </w:rPr>
        <w:t xml:space="preserve">Meslek Yüksekokulumuz Kalite Güvence Sistemi çatısında gerçekleştirdiği faaliyetleri </w:t>
      </w:r>
      <w:hyperlink r:id="rId30">
        <w:r>
          <w:rPr>
            <w:rFonts w:ascii="Times New Roman" w:eastAsia="Times New Roman" w:hAnsi="Times New Roman" w:cs="Times New Roman"/>
            <w:i w:val="0"/>
            <w:color w:val="000000"/>
            <w:sz w:val="24"/>
            <w:szCs w:val="24"/>
          </w:rPr>
          <w:t xml:space="preserve">Toros Üniversitesi Meslek Yüksekokulu Kalite Komisyonu Çalışma Usul ve Esasları </w:t>
        </w:r>
      </w:hyperlink>
      <w:r>
        <w:rPr>
          <w:rFonts w:ascii="Times New Roman" w:eastAsia="Times New Roman" w:hAnsi="Times New Roman" w:cs="Times New Roman"/>
          <w:i w:val="0"/>
          <w:color w:val="000000"/>
          <w:sz w:val="24"/>
          <w:szCs w:val="24"/>
        </w:rPr>
        <w:t>çerçevesinde gerçekleştirmektedir. Kalite Komisyonum</w:t>
      </w:r>
      <w:r>
        <w:rPr>
          <w:rFonts w:ascii="Times New Roman" w:eastAsia="Times New Roman" w:hAnsi="Times New Roman" w:cs="Times New Roman"/>
          <w:i w:val="0"/>
          <w:color w:val="000000"/>
          <w:sz w:val="24"/>
          <w:szCs w:val="24"/>
        </w:rPr>
        <w:t>uz organizasyonel yapısında Kalite Güvence Sistemi ve Kalite Yönetim Temsilciliği olmak üzere  iki ana alt komisyona ayrılmıştır. Kalite Komisyonunca yürütülen faaliyetler alt komisyonların görevi çerçevesinde gerçekleştirilmektedir. Kalite Güvence Sistemi</w:t>
      </w:r>
      <w:r>
        <w:rPr>
          <w:rFonts w:ascii="Times New Roman" w:eastAsia="Times New Roman" w:hAnsi="Times New Roman" w:cs="Times New Roman"/>
          <w:i w:val="0"/>
          <w:color w:val="000000"/>
          <w:sz w:val="24"/>
          <w:szCs w:val="24"/>
        </w:rPr>
        <w:t xml:space="preserve"> alt komisyonu, Toros Üniversitesi Kalite Güvence Sistemi kapsamında yürütülen faaliyetlerin Meslek Yüksekokulu bünyesinde yürütülmesinden sorumludur. Kalite Yönetim Temsilcisi Alt komisyonu ise TSE ISO 9001:2015 kapsamında yürütülmesi gereken faaliyetlerd</w:t>
      </w:r>
      <w:r>
        <w:rPr>
          <w:rFonts w:ascii="Times New Roman" w:eastAsia="Times New Roman" w:hAnsi="Times New Roman" w:cs="Times New Roman"/>
          <w:i w:val="0"/>
          <w:color w:val="000000"/>
          <w:sz w:val="24"/>
          <w:szCs w:val="24"/>
        </w:rPr>
        <w:t>en sorumludur. Kalite Yönetim Temsilcisi Alt komisyonun faaliyetleri</w:t>
      </w:r>
      <w:hyperlink r:id="rId31">
        <w:r>
          <w:rPr>
            <w:rFonts w:ascii="Times New Roman" w:eastAsia="Times New Roman" w:hAnsi="Times New Roman" w:cs="Times New Roman"/>
            <w:i w:val="0"/>
            <w:color w:val="000000"/>
            <w:sz w:val="24"/>
            <w:szCs w:val="24"/>
            <w:u w:val="single"/>
          </w:rPr>
          <w:t xml:space="preserve"> Kalite El Kitabı</w:t>
        </w:r>
      </w:hyperlink>
      <w:r>
        <w:rPr>
          <w:rFonts w:ascii="Times New Roman" w:eastAsia="Times New Roman" w:hAnsi="Times New Roman" w:cs="Times New Roman"/>
          <w:i w:val="0"/>
          <w:color w:val="000000"/>
          <w:sz w:val="24"/>
          <w:szCs w:val="24"/>
        </w:rPr>
        <w:t xml:space="preserve"> çerçevesinde yürütülmektedir. Her iki alt komis</w:t>
      </w:r>
      <w:r>
        <w:rPr>
          <w:rFonts w:ascii="Times New Roman" w:eastAsia="Times New Roman" w:hAnsi="Times New Roman" w:cs="Times New Roman"/>
          <w:i w:val="0"/>
          <w:color w:val="000000"/>
          <w:sz w:val="24"/>
          <w:szCs w:val="24"/>
        </w:rPr>
        <w:t xml:space="preserve">yon tarafından gerçekleştirlen faaliyetler Kalite Komisyonunun faaliyetleri olarak </w:t>
      </w:r>
      <w:r>
        <w:rPr>
          <w:rFonts w:ascii="Times New Roman" w:eastAsia="Times New Roman" w:hAnsi="Times New Roman" w:cs="Times New Roman"/>
          <w:i w:val="0"/>
          <w:color w:val="000000"/>
          <w:sz w:val="24"/>
          <w:szCs w:val="24"/>
        </w:rPr>
        <w:lastRenderedPageBreak/>
        <w:t>değerlendirilmektedir. Gerçekleştirilen toplantılara ait tutanaklar, hazırlanan raporlar, TS ISO 9001:2015 kapsamında beklenen belge formatlarına  uygun olarak  hazırlanmakt</w:t>
      </w:r>
      <w:r>
        <w:rPr>
          <w:rFonts w:ascii="Times New Roman" w:eastAsia="Times New Roman" w:hAnsi="Times New Roman" w:cs="Times New Roman"/>
          <w:i w:val="0"/>
          <w:color w:val="000000"/>
          <w:sz w:val="24"/>
          <w:szCs w:val="24"/>
        </w:rPr>
        <w:t>adır. Kalite Yönetim Temsilciliği alt komisyonu tarafından yürütülen TSE ISO 9001:2015 faaliyetleri kapsamında yer yıl Yönetimin Gözden Geçirilmesi Toplantısı düzenlenmekte olup, Toplantıya Meslek Yüksekokulu yönetimi ve Kalite Komisyonu katılım sağlamakta</w:t>
      </w:r>
      <w:r>
        <w:rPr>
          <w:rFonts w:ascii="Times New Roman" w:eastAsia="Times New Roman" w:hAnsi="Times New Roman" w:cs="Times New Roman"/>
          <w:i w:val="0"/>
          <w:color w:val="000000"/>
          <w:sz w:val="24"/>
          <w:szCs w:val="24"/>
        </w:rPr>
        <w:t>dır. Toplantı sonucunda alınan kararlar ile mevcut durumun iyileştirilmesine yönelik çalışmalar yürütülmektedir. Eylül 2022 de gerçekleşen YGG toplantısında alınan bir karar gereği Kalite komisyonu,  yapılan çalışmaların etkinliğinin artırılması amacı ile,</w:t>
      </w:r>
      <w:r>
        <w:rPr>
          <w:rFonts w:ascii="Times New Roman" w:eastAsia="Times New Roman" w:hAnsi="Times New Roman" w:cs="Times New Roman"/>
          <w:i w:val="0"/>
          <w:color w:val="000000"/>
          <w:sz w:val="24"/>
          <w:szCs w:val="24"/>
        </w:rPr>
        <w:t xml:space="preserve"> yukarıda bahsedildiği gibi, iki ana alt komisyona ayrılmıştır. Talep edilmesi durumunda, toplantı tutanak formları ve YGG raporu birimimizde döküman olarak temin edilebilinir.</w:t>
      </w:r>
    </w:p>
    <w:p w:rsidR="00184260" w:rsidRDefault="00A35896">
      <w:pPr>
        <w:rPr>
          <w:rFonts w:ascii="Times New Roman" w:eastAsia="Times New Roman" w:hAnsi="Times New Roman" w:cs="Times New Roman"/>
          <w:sz w:val="24"/>
          <w:szCs w:val="24"/>
        </w:rPr>
      </w:pPr>
      <w:r>
        <w:rPr>
          <w:rFonts w:ascii="Times New Roman" w:eastAsia="Times New Roman" w:hAnsi="Times New Roman" w:cs="Times New Roman"/>
          <w:b/>
        </w:rPr>
        <w:t>Kanıt</w:t>
      </w:r>
      <w:r>
        <w:rPr>
          <w:rFonts w:ascii="Times New Roman" w:eastAsia="Times New Roman" w:hAnsi="Times New Roman" w:cs="Times New Roman"/>
          <w:b/>
          <w:sz w:val="24"/>
          <w:szCs w:val="24"/>
        </w:rPr>
        <w:t xml:space="preserve">: </w:t>
      </w:r>
      <w:hyperlink r:id="rId32">
        <w:r>
          <w:rPr>
            <w:rFonts w:ascii="Times New Roman" w:eastAsia="Times New Roman" w:hAnsi="Times New Roman" w:cs="Times New Roman"/>
            <w:color w:val="0563C1"/>
            <w:sz w:val="24"/>
            <w:szCs w:val="24"/>
            <w:u w:val="single"/>
          </w:rPr>
          <w:t>https://toros.edu.tr/sayfalar/kalite-guvence-sistemi-calisma-grubu-alt-komisyonlar</w:t>
        </w:r>
      </w:hyperlink>
    </w:p>
    <w:p w:rsidR="00184260" w:rsidRDefault="00184260">
      <w:pPr>
        <w:rPr>
          <w:rFonts w:ascii="Times New Roman" w:eastAsia="Times New Roman" w:hAnsi="Times New Roman" w:cs="Times New Roman"/>
        </w:rPr>
      </w:pPr>
    </w:p>
    <w:p w:rsidR="00184260" w:rsidRDefault="00184260">
      <w:pPr>
        <w:jc w:val="center"/>
        <w:rPr>
          <w:rFonts w:ascii="Times New Roman" w:eastAsia="Times New Roman" w:hAnsi="Times New Roman" w:cs="Times New Roman"/>
        </w:rPr>
      </w:pPr>
    </w:p>
    <w:tbl>
      <w:tblPr>
        <w:tblStyle w:val="aff"/>
        <w:tblW w:w="9071" w:type="dxa"/>
        <w:tblInd w:w="0" w:type="dxa"/>
        <w:tblBorders>
          <w:top w:val="single" w:sz="4" w:space="0" w:color="8EAADB"/>
          <w:left w:val="single" w:sz="4" w:space="0" w:color="BFBFBF"/>
          <w:bottom w:val="single" w:sz="4" w:space="0" w:color="8EAADB"/>
          <w:right w:val="single" w:sz="4" w:space="0" w:color="BFBFBF"/>
          <w:insideH w:val="single" w:sz="4" w:space="0" w:color="8EAADB"/>
          <w:insideV w:val="single" w:sz="4" w:space="0" w:color="8EAADB"/>
        </w:tblBorders>
        <w:tblLayout w:type="fixed"/>
        <w:tblLook w:val="0600" w:firstRow="0" w:lastRow="0" w:firstColumn="0" w:lastColumn="0" w:noHBand="1" w:noVBand="1"/>
      </w:tblPr>
      <w:tblGrid>
        <w:gridCol w:w="4528"/>
        <w:gridCol w:w="4543"/>
      </w:tblGrid>
      <w:tr w:rsidR="00184260" w:rsidTr="00184260">
        <w:trPr>
          <w:trHeight w:val="301"/>
        </w:trPr>
        <w:tc>
          <w:tcPr>
            <w:tcW w:w="9071" w:type="dxa"/>
            <w:gridSpan w:val="2"/>
          </w:tcPr>
          <w:p w:rsidR="00184260" w:rsidRDefault="00A35896">
            <w:pPr>
              <w:spacing w:after="120" w:line="360" w:lineRule="auto"/>
              <w:jc w:val="center"/>
              <w:rPr>
                <w:rFonts w:ascii="Times New Roman" w:eastAsia="Times New Roman" w:hAnsi="Times New Roman" w:cs="Times New Roman"/>
                <w:b/>
                <w:i/>
              </w:rPr>
            </w:pPr>
            <w:r>
              <w:rPr>
                <w:rFonts w:ascii="Times New Roman" w:eastAsia="Times New Roman" w:hAnsi="Times New Roman" w:cs="Times New Roman"/>
                <w:b/>
                <w:i/>
              </w:rPr>
              <w:t>MYO KALİTE YÖNETİMİ VE BİLGİ SİSTEMLERİ KOMİSYONU</w:t>
            </w:r>
          </w:p>
        </w:tc>
      </w:tr>
      <w:tr w:rsidR="00184260" w:rsidTr="00184260">
        <w:trPr>
          <w:trHeight w:val="250"/>
        </w:trPr>
        <w:tc>
          <w:tcPr>
            <w:tcW w:w="4528" w:type="dxa"/>
          </w:tcPr>
          <w:p w:rsidR="00184260" w:rsidRDefault="00A3589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Öğr. Gör. Başak ÖNCEL</w:t>
            </w:r>
          </w:p>
        </w:tc>
        <w:tc>
          <w:tcPr>
            <w:tcW w:w="4543" w:type="dxa"/>
          </w:tcPr>
          <w:p w:rsidR="00184260" w:rsidRDefault="00A3589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Başkan</w:t>
            </w:r>
          </w:p>
        </w:tc>
      </w:tr>
      <w:tr w:rsidR="00184260" w:rsidTr="00184260">
        <w:trPr>
          <w:trHeight w:val="346"/>
        </w:trPr>
        <w:tc>
          <w:tcPr>
            <w:tcW w:w="4528" w:type="dxa"/>
          </w:tcPr>
          <w:p w:rsidR="00184260" w:rsidRDefault="00A3589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Öğr. Gör. Özge VİLLİ</w:t>
            </w:r>
          </w:p>
        </w:tc>
        <w:tc>
          <w:tcPr>
            <w:tcW w:w="4543" w:type="dxa"/>
          </w:tcPr>
          <w:p w:rsidR="00184260" w:rsidRDefault="00A3589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Başkan Yardımcısı</w:t>
            </w:r>
          </w:p>
        </w:tc>
      </w:tr>
      <w:tr w:rsidR="00184260" w:rsidTr="00184260">
        <w:trPr>
          <w:trHeight w:val="286"/>
        </w:trPr>
        <w:tc>
          <w:tcPr>
            <w:tcW w:w="4528" w:type="dxa"/>
          </w:tcPr>
          <w:p w:rsidR="00184260" w:rsidRDefault="00A3589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Öğr. Gör. Elif KILIÇDOĞAN</w:t>
            </w:r>
          </w:p>
        </w:tc>
        <w:tc>
          <w:tcPr>
            <w:tcW w:w="4543" w:type="dxa"/>
          </w:tcPr>
          <w:p w:rsidR="00184260" w:rsidRDefault="00A3589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Yönetim Temsilcisi</w:t>
            </w:r>
          </w:p>
        </w:tc>
      </w:tr>
      <w:tr w:rsidR="00184260" w:rsidTr="00184260">
        <w:trPr>
          <w:trHeight w:val="254"/>
        </w:trPr>
        <w:tc>
          <w:tcPr>
            <w:tcW w:w="4528" w:type="dxa"/>
          </w:tcPr>
          <w:p w:rsidR="00184260" w:rsidRDefault="00A3589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Öğr. Gör. Damla BAYINDIR</w:t>
            </w:r>
          </w:p>
        </w:tc>
        <w:tc>
          <w:tcPr>
            <w:tcW w:w="4543" w:type="dxa"/>
          </w:tcPr>
          <w:p w:rsidR="00184260" w:rsidRDefault="00A3589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Yönetim Temsilcisi Yrd.</w:t>
            </w:r>
          </w:p>
        </w:tc>
      </w:tr>
      <w:tr w:rsidR="00184260" w:rsidTr="00184260">
        <w:trPr>
          <w:trHeight w:val="349"/>
        </w:trPr>
        <w:tc>
          <w:tcPr>
            <w:tcW w:w="4528" w:type="dxa"/>
          </w:tcPr>
          <w:p w:rsidR="00184260" w:rsidRDefault="00A3589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Öğr. Gör. Sümeyye Gündüz</w:t>
            </w:r>
          </w:p>
        </w:tc>
        <w:tc>
          <w:tcPr>
            <w:tcW w:w="4543" w:type="dxa"/>
          </w:tcPr>
          <w:p w:rsidR="00184260" w:rsidRDefault="00A3589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Üye</w:t>
            </w:r>
          </w:p>
        </w:tc>
      </w:tr>
      <w:tr w:rsidR="00184260" w:rsidTr="00184260">
        <w:trPr>
          <w:trHeight w:val="318"/>
        </w:trPr>
        <w:tc>
          <w:tcPr>
            <w:tcW w:w="4528" w:type="dxa"/>
          </w:tcPr>
          <w:p w:rsidR="00184260" w:rsidRDefault="00A3589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Öğr. Gör. Uğurcan METİN</w:t>
            </w:r>
          </w:p>
        </w:tc>
        <w:tc>
          <w:tcPr>
            <w:tcW w:w="4543" w:type="dxa"/>
          </w:tcPr>
          <w:p w:rsidR="00184260" w:rsidRDefault="00A3589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Üye</w:t>
            </w:r>
          </w:p>
        </w:tc>
      </w:tr>
      <w:tr w:rsidR="00184260" w:rsidTr="00184260">
        <w:trPr>
          <w:trHeight w:val="272"/>
        </w:trPr>
        <w:tc>
          <w:tcPr>
            <w:tcW w:w="4528" w:type="dxa"/>
          </w:tcPr>
          <w:p w:rsidR="00184260" w:rsidRDefault="00A3589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Pınar Fırat YENER</w:t>
            </w:r>
          </w:p>
        </w:tc>
        <w:tc>
          <w:tcPr>
            <w:tcW w:w="4543" w:type="dxa"/>
          </w:tcPr>
          <w:p w:rsidR="00184260" w:rsidRDefault="00A3589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Üye</w:t>
            </w:r>
          </w:p>
        </w:tc>
      </w:tr>
      <w:tr w:rsidR="00184260" w:rsidTr="00184260">
        <w:trPr>
          <w:trHeight w:val="409"/>
        </w:trPr>
        <w:tc>
          <w:tcPr>
            <w:tcW w:w="4528" w:type="dxa"/>
          </w:tcPr>
          <w:p w:rsidR="00184260" w:rsidRDefault="00A3589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Sevil ÖZEN</w:t>
            </w:r>
          </w:p>
        </w:tc>
        <w:tc>
          <w:tcPr>
            <w:tcW w:w="4543" w:type="dxa"/>
          </w:tcPr>
          <w:p w:rsidR="00184260" w:rsidRDefault="00A3589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Üye</w:t>
            </w:r>
          </w:p>
        </w:tc>
      </w:tr>
    </w:tbl>
    <w:p w:rsidR="00184260" w:rsidRDefault="00184260">
      <w:pPr>
        <w:spacing w:before="120" w:line="360" w:lineRule="auto"/>
        <w:jc w:val="center"/>
        <w:rPr>
          <w:rFonts w:ascii="Times New Roman" w:eastAsia="Times New Roman" w:hAnsi="Times New Roman" w:cs="Times New Roman"/>
          <w:b/>
          <w:u w:val="single"/>
        </w:rPr>
      </w:pPr>
    </w:p>
    <w:tbl>
      <w:tblPr>
        <w:tblStyle w:val="aff0"/>
        <w:tblW w:w="9071" w:type="dxa"/>
        <w:tblInd w:w="0" w:type="dxa"/>
        <w:tblBorders>
          <w:top w:val="single" w:sz="4" w:space="0" w:color="8EAADB"/>
          <w:left w:val="single" w:sz="4" w:space="0" w:color="BFBFBF"/>
          <w:bottom w:val="single" w:sz="4" w:space="0" w:color="8EAADB"/>
          <w:right w:val="single" w:sz="4" w:space="0" w:color="BFBFBF"/>
          <w:insideH w:val="single" w:sz="4" w:space="0" w:color="8EAADB"/>
          <w:insideV w:val="single" w:sz="4" w:space="0" w:color="8EAADB"/>
        </w:tblBorders>
        <w:tblLayout w:type="fixed"/>
        <w:tblLook w:val="0600" w:firstRow="0" w:lastRow="0" w:firstColumn="0" w:lastColumn="0" w:noHBand="1" w:noVBand="1"/>
      </w:tblPr>
      <w:tblGrid>
        <w:gridCol w:w="4528"/>
        <w:gridCol w:w="4543"/>
      </w:tblGrid>
      <w:tr w:rsidR="00184260" w:rsidTr="00184260">
        <w:trPr>
          <w:trHeight w:val="365"/>
        </w:trPr>
        <w:tc>
          <w:tcPr>
            <w:tcW w:w="9071" w:type="dxa"/>
            <w:gridSpan w:val="2"/>
          </w:tcPr>
          <w:p w:rsidR="00184260" w:rsidRDefault="00A35896">
            <w:pPr>
              <w:spacing w:line="360" w:lineRule="auto"/>
              <w:jc w:val="center"/>
              <w:rPr>
                <w:rFonts w:ascii="Times New Roman" w:eastAsia="Times New Roman" w:hAnsi="Times New Roman" w:cs="Times New Roman"/>
                <w:b/>
                <w:i/>
              </w:rPr>
            </w:pPr>
            <w:r>
              <w:rPr>
                <w:rFonts w:ascii="Times New Roman" w:eastAsia="Times New Roman" w:hAnsi="Times New Roman" w:cs="Times New Roman"/>
                <w:b/>
                <w:i/>
              </w:rPr>
              <w:t>KALİTE GÜVENCE SİSTEMİ ALT KOMİSYONU</w:t>
            </w:r>
          </w:p>
        </w:tc>
      </w:tr>
      <w:tr w:rsidR="00184260" w:rsidTr="00184260">
        <w:trPr>
          <w:trHeight w:val="221"/>
        </w:trPr>
        <w:tc>
          <w:tcPr>
            <w:tcW w:w="4528" w:type="dxa"/>
          </w:tcPr>
          <w:p w:rsidR="00184260" w:rsidRDefault="00A3589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Öğr. Gör. Başak ÖNCEL</w:t>
            </w:r>
          </w:p>
        </w:tc>
        <w:tc>
          <w:tcPr>
            <w:tcW w:w="4543" w:type="dxa"/>
          </w:tcPr>
          <w:p w:rsidR="00184260" w:rsidRDefault="00A3589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Başkan</w:t>
            </w:r>
          </w:p>
        </w:tc>
      </w:tr>
      <w:tr w:rsidR="00184260" w:rsidTr="00184260">
        <w:trPr>
          <w:trHeight w:val="143"/>
        </w:trPr>
        <w:tc>
          <w:tcPr>
            <w:tcW w:w="4528" w:type="dxa"/>
          </w:tcPr>
          <w:p w:rsidR="00184260" w:rsidRDefault="00A3589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Öğr. Gör. Özge VİLLİ</w:t>
            </w:r>
          </w:p>
        </w:tc>
        <w:tc>
          <w:tcPr>
            <w:tcW w:w="4543" w:type="dxa"/>
          </w:tcPr>
          <w:p w:rsidR="00184260" w:rsidRDefault="00A3589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Başkan Yardımcısı</w:t>
            </w:r>
          </w:p>
        </w:tc>
      </w:tr>
    </w:tbl>
    <w:p w:rsidR="00184260" w:rsidRDefault="00184260">
      <w:pPr>
        <w:spacing w:before="120" w:after="120"/>
        <w:rPr>
          <w:rFonts w:ascii="Times New Roman" w:eastAsia="Times New Roman" w:hAnsi="Times New Roman" w:cs="Times New Roman"/>
          <w:b/>
          <w:i/>
          <w:u w:val="single"/>
        </w:rPr>
      </w:pPr>
    </w:p>
    <w:tbl>
      <w:tblPr>
        <w:tblStyle w:val="aff1"/>
        <w:tblW w:w="9071" w:type="dxa"/>
        <w:tblInd w:w="0" w:type="dxa"/>
        <w:tblBorders>
          <w:top w:val="single" w:sz="4" w:space="0" w:color="8EAADB"/>
          <w:left w:val="single" w:sz="4" w:space="0" w:color="BFBFBF"/>
          <w:bottom w:val="single" w:sz="4" w:space="0" w:color="8EAADB"/>
          <w:right w:val="single" w:sz="4" w:space="0" w:color="BFBFBF"/>
          <w:insideH w:val="single" w:sz="4" w:space="0" w:color="8EAADB"/>
          <w:insideV w:val="single" w:sz="4" w:space="0" w:color="8EAADB"/>
        </w:tblBorders>
        <w:tblLayout w:type="fixed"/>
        <w:tblLook w:val="0600" w:firstRow="0" w:lastRow="0" w:firstColumn="0" w:lastColumn="0" w:noHBand="1" w:noVBand="1"/>
      </w:tblPr>
      <w:tblGrid>
        <w:gridCol w:w="4536"/>
        <w:gridCol w:w="4535"/>
      </w:tblGrid>
      <w:tr w:rsidR="00184260" w:rsidTr="00184260">
        <w:trPr>
          <w:trHeight w:val="344"/>
        </w:trPr>
        <w:tc>
          <w:tcPr>
            <w:tcW w:w="9071" w:type="dxa"/>
            <w:gridSpan w:val="2"/>
          </w:tcPr>
          <w:p w:rsidR="00184260" w:rsidRDefault="00A35896">
            <w:pPr>
              <w:jc w:val="center"/>
              <w:rPr>
                <w:rFonts w:ascii="Times New Roman" w:eastAsia="Times New Roman" w:hAnsi="Times New Roman" w:cs="Times New Roman"/>
                <w:b/>
                <w:i/>
                <w:u w:val="single"/>
              </w:rPr>
            </w:pPr>
            <w:r>
              <w:rPr>
                <w:rFonts w:ascii="Times New Roman" w:eastAsia="Times New Roman" w:hAnsi="Times New Roman" w:cs="Times New Roman"/>
                <w:b/>
                <w:i/>
              </w:rPr>
              <w:t>KALİTE YÖNETİM TEMSİLCİLİĞİ ALT KOMİSYONU</w:t>
            </w:r>
          </w:p>
        </w:tc>
      </w:tr>
      <w:tr w:rsidR="00184260" w:rsidTr="00184260">
        <w:trPr>
          <w:trHeight w:val="533"/>
        </w:trPr>
        <w:tc>
          <w:tcPr>
            <w:tcW w:w="4536" w:type="dxa"/>
          </w:tcPr>
          <w:p w:rsidR="00184260" w:rsidRDefault="00A3589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Öğr. Gör. Elif KILIÇDOĞAN</w:t>
            </w:r>
          </w:p>
        </w:tc>
        <w:tc>
          <w:tcPr>
            <w:tcW w:w="4535" w:type="dxa"/>
          </w:tcPr>
          <w:p w:rsidR="00184260" w:rsidRDefault="00A3589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Yönetim Temsilcisi</w:t>
            </w:r>
          </w:p>
        </w:tc>
      </w:tr>
      <w:tr w:rsidR="00184260" w:rsidTr="00184260">
        <w:trPr>
          <w:trHeight w:val="740"/>
        </w:trPr>
        <w:tc>
          <w:tcPr>
            <w:tcW w:w="4536" w:type="dxa"/>
          </w:tcPr>
          <w:p w:rsidR="00184260" w:rsidRDefault="00A3589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Öğr. Gör. Damla BAYINDIR</w:t>
            </w:r>
          </w:p>
        </w:tc>
        <w:tc>
          <w:tcPr>
            <w:tcW w:w="4535" w:type="dxa"/>
          </w:tcPr>
          <w:p w:rsidR="00184260" w:rsidRDefault="00A3589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Yönetim Temsilcisi Yrd.</w:t>
            </w:r>
          </w:p>
        </w:tc>
      </w:tr>
    </w:tbl>
    <w:p w:rsidR="00184260" w:rsidRDefault="00184260">
      <w:pPr>
        <w:pStyle w:val="Balk4"/>
        <w:keepNext w:val="0"/>
        <w:keepLines w:val="0"/>
        <w:spacing w:before="0" w:line="360" w:lineRule="auto"/>
        <w:ind w:right="63"/>
        <w:jc w:val="both"/>
        <w:rPr>
          <w:rFonts w:ascii="Times New Roman" w:eastAsia="Times New Roman" w:hAnsi="Times New Roman" w:cs="Times New Roman"/>
          <w:i w:val="0"/>
          <w:color w:val="000000"/>
          <w:sz w:val="24"/>
          <w:szCs w:val="24"/>
        </w:rPr>
      </w:pPr>
    </w:p>
    <w:p w:rsidR="00184260" w:rsidRDefault="00184260">
      <w:pPr>
        <w:spacing w:before="120" w:after="120" w:line="360" w:lineRule="auto"/>
        <w:jc w:val="both"/>
        <w:rPr>
          <w:rFonts w:ascii="Times New Roman" w:eastAsia="Times New Roman" w:hAnsi="Times New Roman" w:cs="Times New Roman"/>
          <w:sz w:val="24"/>
          <w:szCs w:val="24"/>
        </w:rPr>
      </w:pPr>
    </w:p>
    <w:p w:rsidR="00184260" w:rsidRDefault="00A35896">
      <w:pPr>
        <w:spacing w:before="120" w:after="12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Meslek Yüksekokulumuzda, TSE ISO 9001:2015 kapsamında akademik ve idari personellere 05.09.2022-09.09.2022 tarihleri arasında TS EN ISO 9001:2015 Kalite Yönetim Sistemi eğitimi kapsamında aşağıda yer alan eğitimler tamamlanmış olup, katılımcılara TSE taraf</w:t>
      </w:r>
      <w:r>
        <w:rPr>
          <w:rFonts w:ascii="Times New Roman" w:eastAsia="Times New Roman" w:hAnsi="Times New Roman" w:cs="Times New Roman"/>
          <w:sz w:val="24"/>
          <w:szCs w:val="24"/>
        </w:rPr>
        <w:t xml:space="preserve">ından her bir eğitim kapsamında ayrı ayrı sertifika verilmiştir. </w:t>
      </w:r>
    </w:p>
    <w:p w:rsidR="00184260" w:rsidRDefault="00A35896">
      <w:pPr>
        <w:numPr>
          <w:ilvl w:val="0"/>
          <w:numId w:val="4"/>
        </w:numPr>
        <w:pBdr>
          <w:top w:val="nil"/>
          <w:left w:val="nil"/>
          <w:bottom w:val="nil"/>
          <w:right w:val="nil"/>
          <w:between w:val="nil"/>
        </w:pBdr>
        <w:spacing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Kalite yönetim sistemi temel eğitimi</w:t>
      </w:r>
    </w:p>
    <w:p w:rsidR="00184260" w:rsidRDefault="00A35896">
      <w:pPr>
        <w:numPr>
          <w:ilvl w:val="0"/>
          <w:numId w:val="4"/>
        </w:numPr>
        <w:pBdr>
          <w:top w:val="nil"/>
          <w:left w:val="nil"/>
          <w:bottom w:val="nil"/>
          <w:right w:val="nil"/>
          <w:between w:val="nil"/>
        </w:pBdr>
        <w:spacing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İç tetkik eğitimi</w:t>
      </w:r>
    </w:p>
    <w:p w:rsidR="00184260" w:rsidRDefault="00A35896">
      <w:pPr>
        <w:numPr>
          <w:ilvl w:val="0"/>
          <w:numId w:val="4"/>
        </w:numPr>
        <w:pBdr>
          <w:top w:val="nil"/>
          <w:left w:val="nil"/>
          <w:bottom w:val="nil"/>
          <w:right w:val="nil"/>
          <w:between w:val="nil"/>
        </w:pBdr>
        <w:spacing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Process yönetimi Eğitimi</w:t>
      </w:r>
    </w:p>
    <w:p w:rsidR="00184260" w:rsidRDefault="00A35896">
      <w:pPr>
        <w:numPr>
          <w:ilvl w:val="0"/>
          <w:numId w:val="4"/>
        </w:numPr>
        <w:pBdr>
          <w:top w:val="nil"/>
          <w:left w:val="nil"/>
          <w:bottom w:val="nil"/>
          <w:right w:val="nil"/>
          <w:between w:val="nil"/>
        </w:pBdr>
        <w:spacing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Kalite yönetim sistemi dokümantasyon eğitimi</w:t>
      </w:r>
    </w:p>
    <w:p w:rsidR="00184260" w:rsidRDefault="00A35896">
      <w:pPr>
        <w:numPr>
          <w:ilvl w:val="0"/>
          <w:numId w:val="4"/>
        </w:numPr>
        <w:pBdr>
          <w:top w:val="nil"/>
          <w:left w:val="nil"/>
          <w:bottom w:val="nil"/>
          <w:right w:val="nil"/>
          <w:between w:val="nil"/>
        </w:pBdr>
        <w:spacing w:line="360" w:lineRule="auto"/>
        <w:jc w:val="both"/>
        <w:rPr>
          <w:rFonts w:ascii="Times New Roman" w:eastAsia="Times New Roman" w:hAnsi="Times New Roman" w:cs="Times New Roman"/>
          <w:i/>
          <w:color w:val="222222"/>
          <w:highlight w:val="white"/>
        </w:rPr>
      </w:pPr>
      <w:r>
        <w:rPr>
          <w:rFonts w:ascii="Times New Roman" w:eastAsia="Times New Roman" w:hAnsi="Times New Roman" w:cs="Times New Roman"/>
          <w:i/>
          <w:color w:val="000000"/>
          <w:sz w:val="24"/>
          <w:szCs w:val="24"/>
        </w:rPr>
        <w:t>Risk tabanlı proses yönetimi eğitim</w:t>
      </w:r>
      <w:r>
        <w:rPr>
          <w:rFonts w:ascii="Times New Roman" w:eastAsia="Times New Roman" w:hAnsi="Times New Roman" w:cs="Times New Roman"/>
          <w:i/>
          <w:color w:val="222222"/>
          <w:highlight w:val="white"/>
        </w:rPr>
        <w:t>i</w:t>
      </w:r>
    </w:p>
    <w:p w:rsidR="00184260" w:rsidRDefault="00A35896">
      <w:pPr>
        <w:spacing w:before="120" w:after="120" w:line="360" w:lineRule="auto"/>
        <w:jc w:val="center"/>
        <w:rPr>
          <w:rFonts w:ascii="Times New Roman" w:eastAsia="Times New Roman" w:hAnsi="Times New Roman" w:cs="Times New Roman"/>
          <w:i/>
          <w:color w:val="222222"/>
          <w:highlight w:val="white"/>
        </w:rPr>
      </w:pPr>
      <w:r>
        <w:rPr>
          <w:rFonts w:ascii="Times New Roman" w:eastAsia="Times New Roman" w:hAnsi="Times New Roman" w:cs="Times New Roman"/>
          <w:color w:val="0000FF"/>
          <w:sz w:val="24"/>
          <w:szCs w:val="24"/>
        </w:rPr>
        <w:drawing>
          <wp:inline distT="114300" distB="114300" distL="114300" distR="114300">
            <wp:extent cx="5394960" cy="3002280"/>
            <wp:effectExtent l="0" t="0" r="0" b="0"/>
            <wp:docPr id="1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3"/>
                    <a:srcRect/>
                    <a:stretch>
                      <a:fillRect/>
                    </a:stretch>
                  </pic:blipFill>
                  <pic:spPr>
                    <a:xfrm>
                      <a:off x="0" y="0"/>
                      <a:ext cx="5394960" cy="3002280"/>
                    </a:xfrm>
                    <a:prstGeom prst="rect">
                      <a:avLst/>
                    </a:prstGeom>
                    <a:ln/>
                  </pic:spPr>
                </pic:pic>
              </a:graphicData>
            </a:graphic>
          </wp:inline>
        </w:drawing>
      </w:r>
    </w:p>
    <w:p w:rsidR="00184260" w:rsidRDefault="00184260">
      <w:pPr>
        <w:rPr>
          <w:rFonts w:ascii="Times New Roman" w:eastAsia="Times New Roman" w:hAnsi="Times New Roman" w:cs="Times New Roman"/>
        </w:rPr>
      </w:pPr>
    </w:p>
    <w:p w:rsidR="00184260" w:rsidRDefault="00A358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Kurumun İç Paydaşları İle Kalite Süreçleri Kapsamında Gerçekleştirdiği Geri Bildirim ve Değerlendirme Toplantılarının Sayısı 2022-2026 Stratejik Planında Hedef sayısı 6 olarak belirlenmiştir. Gerçekleşen Faaliyet sayımızda 6 olmakla birlikte, kanıtlar aşağ</w:t>
      </w:r>
      <w:r>
        <w:rPr>
          <w:rFonts w:ascii="Times New Roman" w:eastAsia="Times New Roman" w:hAnsi="Times New Roman" w:cs="Times New Roman"/>
          <w:sz w:val="24"/>
          <w:szCs w:val="24"/>
        </w:rPr>
        <w:t>ıda yer almaktadır.</w:t>
      </w:r>
    </w:p>
    <w:p w:rsidR="00184260" w:rsidRDefault="00A35896">
      <w:p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Kanıtlar:</w:t>
      </w:r>
    </w:p>
    <w:p w:rsidR="00184260" w:rsidRDefault="00A35896">
      <w:pPr>
        <w:numPr>
          <w:ilvl w:val="0"/>
          <w:numId w:val="22"/>
        </w:numPr>
        <w:spacing w:line="360" w:lineRule="auto"/>
        <w:rPr>
          <w:rFonts w:ascii="Times New Roman" w:eastAsia="Times New Roman" w:hAnsi="Times New Roman" w:cs="Times New Roman"/>
          <w:color w:val="0000FF"/>
          <w:sz w:val="24"/>
          <w:szCs w:val="24"/>
        </w:rPr>
      </w:pPr>
      <w:r>
        <w:rPr>
          <w:rFonts w:ascii="Times New Roman" w:eastAsia="Times New Roman" w:hAnsi="Times New Roman" w:cs="Times New Roman"/>
          <w:color w:val="1155CC"/>
          <w:sz w:val="24"/>
          <w:szCs w:val="24"/>
        </w:rPr>
        <w:t>TS EN ISO 9001:2015 Kalite Yönetim Sistemi eğitimi (Birimde doküman olarak kanıt bulunmaktadır.)</w:t>
      </w:r>
    </w:p>
    <w:p w:rsidR="00184260" w:rsidRDefault="00A35896">
      <w:pPr>
        <w:numPr>
          <w:ilvl w:val="0"/>
          <w:numId w:val="22"/>
        </w:numPr>
        <w:spacing w:line="360" w:lineRule="auto"/>
        <w:rPr>
          <w:rFonts w:ascii="Times New Roman" w:eastAsia="Times New Roman" w:hAnsi="Times New Roman" w:cs="Times New Roman"/>
          <w:color w:val="0000FF"/>
          <w:sz w:val="24"/>
          <w:szCs w:val="24"/>
        </w:rPr>
      </w:pPr>
      <w:r>
        <w:rPr>
          <w:rFonts w:ascii="Times New Roman" w:eastAsia="Times New Roman" w:hAnsi="Times New Roman" w:cs="Times New Roman"/>
          <w:color w:val="1155CC"/>
          <w:sz w:val="24"/>
          <w:szCs w:val="24"/>
        </w:rPr>
        <w:t>TSE Eğitim Değerlendirme Anketi</w:t>
      </w:r>
      <w:r>
        <w:rPr>
          <w:rFonts w:ascii="Times New Roman" w:eastAsia="Times New Roman" w:hAnsi="Times New Roman" w:cs="Times New Roman"/>
          <w:color w:val="1155CC"/>
          <w:sz w:val="24"/>
          <w:szCs w:val="24"/>
          <w:u w:val="single"/>
        </w:rPr>
        <w:t xml:space="preserve"> </w:t>
      </w:r>
      <w:r>
        <w:rPr>
          <w:rFonts w:ascii="Times New Roman" w:eastAsia="Times New Roman" w:hAnsi="Times New Roman" w:cs="Times New Roman"/>
          <w:color w:val="1155CC"/>
          <w:sz w:val="24"/>
          <w:szCs w:val="24"/>
        </w:rPr>
        <w:t>(Birimde doküman olarak kanıt bulunmaktadır.)</w:t>
      </w:r>
    </w:p>
    <w:p w:rsidR="00184260" w:rsidRDefault="00A35896">
      <w:pPr>
        <w:numPr>
          <w:ilvl w:val="0"/>
          <w:numId w:val="22"/>
        </w:numPr>
        <w:spacing w:line="360" w:lineRule="auto"/>
        <w:rPr>
          <w:rFonts w:ascii="Times New Roman" w:eastAsia="Times New Roman" w:hAnsi="Times New Roman" w:cs="Times New Roman"/>
          <w:color w:val="0000FF"/>
          <w:sz w:val="24"/>
          <w:szCs w:val="24"/>
        </w:rPr>
      </w:pPr>
      <w:r>
        <w:rPr>
          <w:rFonts w:ascii="Times New Roman" w:eastAsia="Times New Roman" w:hAnsi="Times New Roman" w:cs="Times New Roman"/>
          <w:color w:val="0000FF"/>
          <w:sz w:val="24"/>
          <w:szCs w:val="24"/>
        </w:rPr>
        <w:t xml:space="preserve">2023 YGG Toplantısı </w:t>
      </w:r>
      <w:r>
        <w:rPr>
          <w:rFonts w:ascii="Times New Roman" w:eastAsia="Times New Roman" w:hAnsi="Times New Roman" w:cs="Times New Roman"/>
          <w:color w:val="1155CC"/>
          <w:sz w:val="24"/>
          <w:szCs w:val="24"/>
        </w:rPr>
        <w:t>(Birimde doküman olarak kanıt bulunmaktadır.)</w:t>
      </w:r>
    </w:p>
    <w:p w:rsidR="00184260" w:rsidRDefault="00A35896">
      <w:pPr>
        <w:numPr>
          <w:ilvl w:val="0"/>
          <w:numId w:val="22"/>
        </w:numPr>
        <w:spacing w:line="360" w:lineRule="auto"/>
        <w:ind w:right="120"/>
        <w:jc w:val="both"/>
        <w:rPr>
          <w:rFonts w:ascii="Times New Roman" w:eastAsia="Times New Roman" w:hAnsi="Times New Roman" w:cs="Times New Roman"/>
          <w:color w:val="0000FF"/>
          <w:sz w:val="24"/>
          <w:szCs w:val="24"/>
        </w:rPr>
      </w:pPr>
      <w:hyperlink r:id="rId34">
        <w:r>
          <w:rPr>
            <w:rFonts w:ascii="Times New Roman" w:eastAsia="Times New Roman" w:hAnsi="Times New Roman" w:cs="Times New Roman"/>
            <w:color w:val="0563C1"/>
            <w:sz w:val="24"/>
            <w:szCs w:val="24"/>
            <w:u w:val="single"/>
          </w:rPr>
          <w:t>2022-2023 Oryantasyon Program</w:t>
        </w:r>
        <w:r>
          <w:rPr>
            <w:rFonts w:ascii="Times New Roman" w:eastAsia="Times New Roman" w:hAnsi="Times New Roman" w:cs="Times New Roman"/>
            <w:color w:val="0563C1"/>
            <w:sz w:val="24"/>
            <w:szCs w:val="24"/>
            <w:u w:val="single"/>
          </w:rPr>
          <w:t>ı Bilgilendirme Toplantısı</w:t>
        </w:r>
      </w:hyperlink>
    </w:p>
    <w:p w:rsidR="00184260" w:rsidRDefault="00A35896">
      <w:pPr>
        <w:numPr>
          <w:ilvl w:val="0"/>
          <w:numId w:val="22"/>
        </w:numPr>
        <w:spacing w:line="360" w:lineRule="auto"/>
        <w:ind w:right="120"/>
        <w:jc w:val="both"/>
        <w:rPr>
          <w:rFonts w:ascii="Times New Roman" w:eastAsia="Times New Roman" w:hAnsi="Times New Roman" w:cs="Times New Roman"/>
          <w:color w:val="0000FF"/>
          <w:sz w:val="24"/>
          <w:szCs w:val="24"/>
        </w:rPr>
      </w:pPr>
      <w:hyperlink r:id="rId35">
        <w:r>
          <w:rPr>
            <w:rFonts w:ascii="Times New Roman" w:eastAsia="Times New Roman" w:hAnsi="Times New Roman" w:cs="Times New Roman"/>
            <w:color w:val="0563C1"/>
            <w:sz w:val="24"/>
            <w:szCs w:val="24"/>
            <w:u w:val="single"/>
          </w:rPr>
          <w:t>Kalite Koordinatörlüğü - eği</w:t>
        </w:r>
        <w:r>
          <w:rPr>
            <w:rFonts w:ascii="Times New Roman" w:eastAsia="Times New Roman" w:hAnsi="Times New Roman" w:cs="Times New Roman"/>
            <w:color w:val="0563C1"/>
            <w:sz w:val="24"/>
            <w:szCs w:val="24"/>
            <w:u w:val="single"/>
          </w:rPr>
          <w:t>ticilerin eğitimi programı</w:t>
        </w:r>
      </w:hyperlink>
    </w:p>
    <w:p w:rsidR="00184260" w:rsidRDefault="00A35896">
      <w:pPr>
        <w:numPr>
          <w:ilvl w:val="0"/>
          <w:numId w:val="22"/>
        </w:numPr>
        <w:spacing w:line="360" w:lineRule="auto"/>
        <w:ind w:right="120"/>
        <w:jc w:val="both"/>
        <w:rPr>
          <w:rFonts w:ascii="Times New Roman" w:eastAsia="Times New Roman" w:hAnsi="Times New Roman" w:cs="Times New Roman"/>
          <w:color w:val="0000FF"/>
          <w:sz w:val="28"/>
          <w:szCs w:val="28"/>
        </w:rPr>
      </w:pPr>
      <w:hyperlink r:id="rId36">
        <w:r>
          <w:rPr>
            <w:rFonts w:ascii="Times New Roman" w:eastAsia="Times New Roman" w:hAnsi="Times New Roman" w:cs="Times New Roman"/>
            <w:color w:val="092644"/>
            <w:sz w:val="25"/>
            <w:szCs w:val="25"/>
            <w:highlight w:val="white"/>
            <w:u w:val="single"/>
          </w:rPr>
          <w:t>Akademik Personel Değerlendirme Anketi 2022</w:t>
        </w:r>
      </w:hyperlink>
    </w:p>
    <w:p w:rsidR="00184260" w:rsidRDefault="00184260">
      <w:pPr>
        <w:spacing w:line="360" w:lineRule="auto"/>
        <w:ind w:right="120"/>
        <w:jc w:val="both"/>
        <w:rPr>
          <w:rFonts w:ascii="Times New Roman" w:eastAsia="Times New Roman" w:hAnsi="Times New Roman" w:cs="Times New Roman"/>
          <w:color w:val="0000FF"/>
          <w:sz w:val="24"/>
          <w:szCs w:val="24"/>
        </w:rPr>
      </w:pPr>
    </w:p>
    <w:p w:rsidR="00184260" w:rsidRDefault="00184260">
      <w:pPr>
        <w:spacing w:line="360" w:lineRule="auto"/>
        <w:ind w:left="720" w:right="120"/>
        <w:jc w:val="both"/>
        <w:rPr>
          <w:rFonts w:ascii="Times New Roman" w:eastAsia="Times New Roman" w:hAnsi="Times New Roman" w:cs="Times New Roman"/>
          <w:color w:val="0000FF"/>
          <w:sz w:val="24"/>
          <w:szCs w:val="24"/>
        </w:rPr>
      </w:pPr>
    </w:p>
    <w:tbl>
      <w:tblPr>
        <w:tblStyle w:val="aff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184260">
        <w:tc>
          <w:tcPr>
            <w:tcW w:w="9062" w:type="dxa"/>
          </w:tcPr>
          <w:p w:rsidR="00184260" w:rsidRDefault="00A358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A.4. Paydaş Katılım</w:t>
            </w:r>
            <w:r>
              <w:rPr>
                <w:rFonts w:ascii="Times New Roman" w:eastAsia="Times New Roman" w:hAnsi="Times New Roman" w:cs="Times New Roman"/>
                <w:b/>
                <w:sz w:val="24"/>
                <w:szCs w:val="24"/>
              </w:rPr>
              <w:t>ı</w:t>
            </w:r>
          </w:p>
        </w:tc>
      </w:tr>
    </w:tbl>
    <w:p w:rsidR="00184260" w:rsidRDefault="00184260">
      <w:pPr>
        <w:spacing w:line="360" w:lineRule="auto"/>
        <w:jc w:val="both"/>
        <w:rPr>
          <w:rFonts w:ascii="Times New Roman" w:eastAsia="Times New Roman" w:hAnsi="Times New Roman" w:cs="Times New Roman"/>
          <w:b/>
        </w:rPr>
      </w:pPr>
    </w:p>
    <w:p w:rsidR="00184260" w:rsidRDefault="00A35896">
      <w:pPr>
        <w:spacing w:before="240" w:after="240" w:line="276" w:lineRule="auto"/>
        <w:jc w:val="both"/>
        <w:rPr>
          <w:rFonts w:ascii="Times New Roman" w:eastAsia="Times New Roman" w:hAnsi="Times New Roman" w:cs="Times New Roman"/>
          <w:b/>
          <w:u w:val="single"/>
        </w:rPr>
      </w:pPr>
      <w:r>
        <w:rPr>
          <w:rFonts w:ascii="Times New Roman" w:eastAsia="Times New Roman" w:hAnsi="Times New Roman" w:cs="Times New Roman"/>
          <w:b/>
          <w:sz w:val="24"/>
          <w:szCs w:val="24"/>
          <w:u w:val="single"/>
        </w:rPr>
        <w:t>A.4.1. İç ve Dış Paydaş Katılımı</w:t>
      </w:r>
    </w:p>
    <w:p w:rsidR="00184260" w:rsidRDefault="00A35896">
      <w:pPr>
        <w:spacing w:before="120"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Paydaşlar, Meslek Yüksekokulumuza değer katan unsurlar olarak görülmektedir. Toros Üniversitesi Meslek Yüksekokulunun gelişebilmesi, bölgesel katkılar sunması, eğitim kalitesini artırabilmesi, eğitim-öğretimin niteliğin arttırılması, öğrencilerin tercih et</w:t>
      </w:r>
      <w:r>
        <w:rPr>
          <w:rFonts w:ascii="Times New Roman" w:eastAsia="Times New Roman" w:hAnsi="Times New Roman" w:cs="Times New Roman"/>
          <w:sz w:val="24"/>
          <w:szCs w:val="24"/>
        </w:rPr>
        <w:t>tiği meslek yüksekokulu olması ancak tüm paydaşlarının desteği ile mümkün olabilecektir. Katılımcılık stratejik planlamanın temel unsurlarından biridir. Bu amaçla, Toros Üniversitesi Meslek Yüksekokulu, paydaşlarını belirleyerek onların durumlarını da dikk</w:t>
      </w:r>
      <w:r>
        <w:rPr>
          <w:rFonts w:ascii="Times New Roman" w:eastAsia="Times New Roman" w:hAnsi="Times New Roman" w:cs="Times New Roman"/>
          <w:sz w:val="24"/>
          <w:szCs w:val="24"/>
        </w:rPr>
        <w:t>ate alacak şekilde stratejilerini belirlemiştir. Bu çerçevede paydaşlar, iç ve dış paydaş olmak üzere iki grupta ele alınmıştır. İç paydaşlar; Meslek Yüksekokulumuzdan etkilenen veya Meslek Yüksekokulumuzu etkileyen kurum içindeki kişi veya gruplardır. Dış</w:t>
      </w:r>
      <w:r>
        <w:rPr>
          <w:rFonts w:ascii="Times New Roman" w:eastAsia="Times New Roman" w:hAnsi="Times New Roman" w:cs="Times New Roman"/>
          <w:sz w:val="24"/>
          <w:szCs w:val="24"/>
        </w:rPr>
        <w:t xml:space="preserve"> paydaşlar; Meslek Yüksekokulumuzun ürettiği ürün ve hizmetlerden yararlananlar ile Meslek Yüksekokulumuzdan etkilenen veya Meslek Yüksekokulumuzu etkileyen Toros Üniversitesi Meslek Yüksekokulu dışındaki kişi, grup veya kurumlardır. Paydaşların etki ve ön</w:t>
      </w:r>
      <w:r>
        <w:rPr>
          <w:rFonts w:ascii="Times New Roman" w:eastAsia="Times New Roman" w:hAnsi="Times New Roman" w:cs="Times New Roman"/>
          <w:sz w:val="24"/>
          <w:szCs w:val="24"/>
        </w:rPr>
        <w:t>em derecesi dikkate alınarak stratejik plan ekibi tarafından puanlanıp önem derecesine göre oluşturulan sıralama Tablo 1’de belirtilmiştir.</w:t>
      </w:r>
      <w:hyperlink r:id="rId37">
        <w:r>
          <w:rPr>
            <w:rFonts w:ascii="Times New Roman" w:eastAsia="Times New Roman" w:hAnsi="Times New Roman" w:cs="Times New Roman"/>
            <w:sz w:val="24"/>
            <w:szCs w:val="24"/>
          </w:rPr>
          <w:t xml:space="preserve"> (2022-2026 MYO SP, Sayfa 12</w:t>
        </w:r>
      </w:hyperlink>
      <w:r>
        <w:rPr>
          <w:rFonts w:ascii="Times New Roman" w:eastAsia="Times New Roman" w:hAnsi="Times New Roman" w:cs="Times New Roman"/>
          <w:sz w:val="24"/>
          <w:szCs w:val="24"/>
        </w:rPr>
        <w:t>).</w:t>
      </w:r>
    </w:p>
    <w:p w:rsidR="00184260" w:rsidRDefault="00A3589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w:t>
      </w:r>
      <w:hyperlink r:id="rId38">
        <w:r>
          <w:rPr>
            <w:rFonts w:ascii="Times New Roman" w:eastAsia="Times New Roman" w:hAnsi="Times New Roman" w:cs="Times New Roman"/>
            <w:color w:val="1155CC"/>
            <w:sz w:val="24"/>
            <w:szCs w:val="24"/>
            <w:u w:val="single"/>
          </w:rPr>
          <w:t>Meslek Yüksekokulu 2022-2026 Stratejik Plan</w:t>
        </w:r>
      </w:hyperlink>
    </w:p>
    <w:p w:rsidR="00184260" w:rsidRDefault="00A35896">
      <w:pPr>
        <w:spacing w:before="240" w:after="240" w:line="276"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A.4.2. Öğrenci Geri Bildirimleri</w:t>
      </w:r>
    </w:p>
    <w:p w:rsidR="00184260" w:rsidRDefault="00A35896">
      <w:pPr>
        <w:spacing w:before="120"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Birimimizde, öğrencilerin karar alma süreçlerine, katılım sağladığı p</w:t>
      </w:r>
      <w:r>
        <w:rPr>
          <w:rFonts w:ascii="Times New Roman" w:eastAsia="Times New Roman" w:hAnsi="Times New Roman" w:cs="Times New Roman"/>
          <w:sz w:val="24"/>
          <w:szCs w:val="24"/>
        </w:rPr>
        <w:t>ek çok mekanizma bulunmaktadır. Bölüm bazında gerçekleştirilen danışma kurulu toplantılarına 1. ve 2. sınıf öğrenci temsilcileri katılmaktadır. Eğitim-Öğretimin güz yarıyılında hem 1. sınıf hemde 2. sınıf öğrencilere kendi danışman hocalarının düzenlemiş o</w:t>
      </w:r>
      <w:r>
        <w:rPr>
          <w:rFonts w:ascii="Times New Roman" w:eastAsia="Times New Roman" w:hAnsi="Times New Roman" w:cs="Times New Roman"/>
          <w:sz w:val="24"/>
          <w:szCs w:val="24"/>
        </w:rPr>
        <w:t>lduğu öğrenci danışmanlığı toplantısı sistematik olarak yapılmaktadır.  Eğitim- Öğretimin ilgili yarıyılında öğrencilere öibs üzerinden uygulanmakta olan ders ve öğretim elemanı değerlendirme anketi ile öğrencilerin görüşleri bölüm bazında ve MYO genelinde</w:t>
      </w:r>
      <w:r>
        <w:rPr>
          <w:rFonts w:ascii="Times New Roman" w:eastAsia="Times New Roman" w:hAnsi="Times New Roman" w:cs="Times New Roman"/>
          <w:sz w:val="24"/>
          <w:szCs w:val="24"/>
        </w:rPr>
        <w:t xml:space="preserve"> raporlanmaktadır. Mesleki uygulama dersi kapsamında, öğrencilerin memnuniyetlerinin belirlenmesi için mesleki uygulama memnuniyet anketi bahar </w:t>
      </w:r>
      <w:r>
        <w:rPr>
          <w:rFonts w:ascii="Times New Roman" w:eastAsia="Times New Roman" w:hAnsi="Times New Roman" w:cs="Times New Roman"/>
          <w:sz w:val="24"/>
          <w:szCs w:val="24"/>
        </w:rPr>
        <w:lastRenderedPageBreak/>
        <w:t>yarıyılında mesleki uygulama eğitimini bitiminin hemen ardından uygulanmaktadır. Yine aynı ders kapsamında dış p</w:t>
      </w:r>
      <w:r>
        <w:rPr>
          <w:rFonts w:ascii="Times New Roman" w:eastAsia="Times New Roman" w:hAnsi="Times New Roman" w:cs="Times New Roman"/>
          <w:sz w:val="24"/>
          <w:szCs w:val="24"/>
        </w:rPr>
        <w:t>aydaşların gerekli çözüm ve önerilerin öğrenilmesi amacı ile paydaş analizi ve paydaş beklentisi anketi yapılmaktadır.</w:t>
      </w:r>
    </w:p>
    <w:p w:rsidR="00184260" w:rsidRDefault="00A3589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Meslek yüksekokulumuzda bir adet öneri ve şikayet kutusu bulunmakta iç paydaşlarımızın önerileri YGG toplantısında gündem maddesi olarak </w:t>
      </w:r>
      <w:r>
        <w:rPr>
          <w:rFonts w:ascii="Times New Roman" w:eastAsia="Times New Roman" w:hAnsi="Times New Roman" w:cs="Times New Roman"/>
          <w:sz w:val="24"/>
          <w:szCs w:val="24"/>
        </w:rPr>
        <w:t>değerlendirilmektedir. İç paydaşların kalite süreçleri ile ilgili farkındalık, sahiplenme ve motivasyon düzeyleri Akademik-İdari Personel Memnuniyet Anketleri yapılarak belirlenmektedir. Ayrıca, eğitim-öğretim ve idari alandaki hizmetlerin sunulmasında sür</w:t>
      </w:r>
      <w:r>
        <w:rPr>
          <w:rFonts w:ascii="Times New Roman" w:eastAsia="Times New Roman" w:hAnsi="Times New Roman" w:cs="Times New Roman"/>
          <w:sz w:val="24"/>
          <w:szCs w:val="24"/>
        </w:rPr>
        <w:t>dürülebilirliği sağlamak için; her eğitim-öğretim döneminde en az 1 defa Akademik Kurul toplantısı yapılmaktadır. Toplantı tutanak formu, talep edilmesi durumunda birimimizde döküman olarak bulunmaktadır.</w:t>
      </w:r>
    </w:p>
    <w:p w:rsidR="00184260" w:rsidRDefault="00A3589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4"/>
          <w:szCs w:val="24"/>
        </w:rPr>
        <w:t>Kanıtlar:</w:t>
      </w:r>
    </w:p>
    <w:p w:rsidR="00184260" w:rsidRDefault="00A35896">
      <w:pPr>
        <w:numPr>
          <w:ilvl w:val="0"/>
          <w:numId w:val="13"/>
        </w:numPr>
        <w:spacing w:line="360" w:lineRule="auto"/>
        <w:ind w:right="120"/>
        <w:jc w:val="both"/>
        <w:rPr>
          <w:rFonts w:ascii="Times New Roman" w:eastAsia="Times New Roman" w:hAnsi="Times New Roman" w:cs="Times New Roman"/>
          <w:sz w:val="24"/>
          <w:szCs w:val="24"/>
        </w:rPr>
      </w:pPr>
      <w:hyperlink r:id="rId39">
        <w:r>
          <w:rPr>
            <w:rFonts w:ascii="Times New Roman" w:eastAsia="Times New Roman" w:hAnsi="Times New Roman" w:cs="Times New Roman"/>
            <w:color w:val="1155CC"/>
            <w:sz w:val="24"/>
            <w:szCs w:val="24"/>
            <w:u w:val="single"/>
          </w:rPr>
          <w:t>Danışma-Kurulu</w:t>
        </w:r>
      </w:hyperlink>
    </w:p>
    <w:p w:rsidR="00184260" w:rsidRDefault="00A35896">
      <w:pPr>
        <w:numPr>
          <w:ilvl w:val="0"/>
          <w:numId w:val="13"/>
        </w:numPr>
        <w:spacing w:line="360" w:lineRule="auto"/>
        <w:ind w:right="120"/>
        <w:jc w:val="both"/>
        <w:rPr>
          <w:rFonts w:ascii="Times New Roman" w:eastAsia="Times New Roman" w:hAnsi="Times New Roman" w:cs="Times New Roman"/>
          <w:sz w:val="24"/>
          <w:szCs w:val="24"/>
        </w:rPr>
      </w:pPr>
      <w:hyperlink r:id="rId40">
        <w:r>
          <w:rPr>
            <w:rFonts w:ascii="Times New Roman" w:eastAsia="Times New Roman" w:hAnsi="Times New Roman" w:cs="Times New Roman"/>
            <w:color w:val="1155CC"/>
            <w:sz w:val="24"/>
            <w:szCs w:val="24"/>
            <w:u w:val="single"/>
          </w:rPr>
          <w:t>Faaliyet-Raporu</w:t>
        </w:r>
      </w:hyperlink>
    </w:p>
    <w:p w:rsidR="00184260" w:rsidRDefault="00A35896">
      <w:pPr>
        <w:numPr>
          <w:ilvl w:val="0"/>
          <w:numId w:val="1"/>
        </w:numPr>
        <w:spacing w:line="360" w:lineRule="auto"/>
        <w:ind w:right="120"/>
        <w:jc w:val="both"/>
        <w:rPr>
          <w:rFonts w:ascii="Times New Roman" w:eastAsia="Times New Roman" w:hAnsi="Times New Roman" w:cs="Times New Roman"/>
          <w:sz w:val="24"/>
          <w:szCs w:val="24"/>
        </w:rPr>
      </w:pPr>
      <w:hyperlink r:id="rId41">
        <w:r>
          <w:rPr>
            <w:rFonts w:ascii="Times New Roman" w:eastAsia="Times New Roman" w:hAnsi="Times New Roman" w:cs="Times New Roman"/>
            <w:color w:val="092644"/>
            <w:sz w:val="21"/>
            <w:szCs w:val="21"/>
            <w:highlight w:val="white"/>
            <w:u w:val="single"/>
          </w:rPr>
          <w:t>DışPaydaşAnket_Değerlendirme</w:t>
        </w:r>
      </w:hyperlink>
    </w:p>
    <w:p w:rsidR="00184260" w:rsidRDefault="00A35896">
      <w:pPr>
        <w:numPr>
          <w:ilvl w:val="0"/>
          <w:numId w:val="22"/>
        </w:numPr>
        <w:spacing w:line="360" w:lineRule="auto"/>
        <w:ind w:right="120"/>
        <w:jc w:val="both"/>
        <w:rPr>
          <w:rFonts w:ascii="Times New Roman" w:eastAsia="Times New Roman" w:hAnsi="Times New Roman" w:cs="Times New Roman"/>
          <w:sz w:val="24"/>
          <w:szCs w:val="24"/>
        </w:rPr>
      </w:pPr>
      <w:hyperlink r:id="rId42">
        <w:r>
          <w:rPr>
            <w:rFonts w:ascii="Times New Roman" w:eastAsia="Times New Roman" w:hAnsi="Times New Roman" w:cs="Times New Roman"/>
            <w:color w:val="092644"/>
            <w:sz w:val="21"/>
            <w:szCs w:val="21"/>
            <w:highlight w:val="white"/>
            <w:u w:val="single"/>
          </w:rPr>
          <w:t>MYO - Tüm bölümler - Öğrenci Akade</w:t>
        </w:r>
        <w:r>
          <w:rPr>
            <w:rFonts w:ascii="Times New Roman" w:eastAsia="Times New Roman" w:hAnsi="Times New Roman" w:cs="Times New Roman"/>
            <w:color w:val="092644"/>
            <w:sz w:val="21"/>
            <w:szCs w:val="21"/>
            <w:highlight w:val="white"/>
            <w:u w:val="single"/>
          </w:rPr>
          <w:t>mik Danışmanlık Rapor</w:t>
        </w:r>
      </w:hyperlink>
    </w:p>
    <w:p w:rsidR="00184260" w:rsidRDefault="00A35896">
      <w:pPr>
        <w:numPr>
          <w:ilvl w:val="0"/>
          <w:numId w:val="22"/>
        </w:numPr>
        <w:spacing w:line="360" w:lineRule="auto"/>
        <w:ind w:right="120"/>
        <w:jc w:val="both"/>
        <w:rPr>
          <w:rFonts w:ascii="Times New Roman" w:eastAsia="Times New Roman" w:hAnsi="Times New Roman" w:cs="Times New Roman"/>
          <w:sz w:val="24"/>
          <w:szCs w:val="24"/>
        </w:rPr>
      </w:pPr>
      <w:hyperlink r:id="rId43">
        <w:r>
          <w:rPr>
            <w:rFonts w:ascii="Times New Roman" w:eastAsia="Times New Roman" w:hAnsi="Times New Roman" w:cs="Times New Roman"/>
            <w:color w:val="092644"/>
            <w:sz w:val="21"/>
            <w:szCs w:val="21"/>
            <w:highlight w:val="white"/>
            <w:u w:val="single"/>
          </w:rPr>
          <w:t>TÜM BÖLÜMLER - Eğitim Öğretim Anket Değerlendirme Raporu</w:t>
        </w:r>
      </w:hyperlink>
    </w:p>
    <w:p w:rsidR="00184260" w:rsidRDefault="00A35896">
      <w:pPr>
        <w:numPr>
          <w:ilvl w:val="0"/>
          <w:numId w:val="22"/>
        </w:numPr>
        <w:spacing w:line="360" w:lineRule="auto"/>
        <w:ind w:right="120"/>
        <w:jc w:val="both"/>
        <w:rPr>
          <w:rFonts w:ascii="Times New Roman" w:eastAsia="Times New Roman" w:hAnsi="Times New Roman" w:cs="Times New Roman"/>
          <w:sz w:val="24"/>
          <w:szCs w:val="24"/>
        </w:rPr>
      </w:pPr>
      <w:hyperlink r:id="rId44">
        <w:r>
          <w:rPr>
            <w:rFonts w:ascii="Times New Roman" w:eastAsia="Times New Roman" w:hAnsi="Times New Roman" w:cs="Times New Roman"/>
            <w:color w:val="092644"/>
            <w:sz w:val="21"/>
            <w:szCs w:val="21"/>
            <w:highlight w:val="white"/>
            <w:u w:val="single"/>
          </w:rPr>
          <w:t>öğrenci staj uygulama değerlendirme anketi -ortalama tablosu</w:t>
        </w:r>
      </w:hyperlink>
    </w:p>
    <w:p w:rsidR="00184260" w:rsidRDefault="00A35896">
      <w:pPr>
        <w:numPr>
          <w:ilvl w:val="0"/>
          <w:numId w:val="22"/>
        </w:numPr>
        <w:spacing w:line="360" w:lineRule="auto"/>
        <w:ind w:right="120"/>
        <w:jc w:val="both"/>
        <w:rPr>
          <w:rFonts w:ascii="Times New Roman" w:eastAsia="Times New Roman" w:hAnsi="Times New Roman" w:cs="Times New Roman"/>
          <w:sz w:val="24"/>
          <w:szCs w:val="24"/>
        </w:rPr>
      </w:pPr>
      <w:hyperlink r:id="rId45">
        <w:r>
          <w:rPr>
            <w:rFonts w:ascii="Times New Roman" w:eastAsia="Times New Roman" w:hAnsi="Times New Roman" w:cs="Times New Roman"/>
            <w:color w:val="092644"/>
            <w:sz w:val="21"/>
            <w:szCs w:val="21"/>
            <w:highlight w:val="white"/>
            <w:u w:val="single"/>
          </w:rPr>
          <w:t>işveren staj uygulamasının değerlendirm</w:t>
        </w:r>
        <w:r>
          <w:rPr>
            <w:rFonts w:ascii="Times New Roman" w:eastAsia="Times New Roman" w:hAnsi="Times New Roman" w:cs="Times New Roman"/>
            <w:color w:val="092644"/>
            <w:sz w:val="21"/>
            <w:szCs w:val="21"/>
            <w:highlight w:val="white"/>
            <w:u w:val="single"/>
          </w:rPr>
          <w:t>esi - tüm bölümlerin ortalaması</w:t>
        </w:r>
      </w:hyperlink>
    </w:p>
    <w:p w:rsidR="00184260" w:rsidRDefault="00A35896">
      <w:pPr>
        <w:spacing w:before="240" w:after="240" w:line="276"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A.4.3. Mezun İlişkileri Yönetimi</w:t>
      </w:r>
    </w:p>
    <w:p w:rsidR="00184260" w:rsidRDefault="00A35896">
      <w:pPr>
        <w:spacing w:before="120"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Yeni mezun program değerlendirme anketi, Toros Üniversitesi Kalite koordinatörlüğü tarafından hazırlanmıştır. Anketin ilk uygulanması 2021-2022 eğitim öğretim yılının bitimini ardından, progr</w:t>
      </w:r>
      <w:r>
        <w:rPr>
          <w:rFonts w:ascii="Times New Roman" w:eastAsia="Times New Roman" w:hAnsi="Times New Roman" w:cs="Times New Roman"/>
          <w:sz w:val="24"/>
          <w:szCs w:val="24"/>
        </w:rPr>
        <w:t>amlardan yeni mezun olmuş ve ilişiği kesilmiş öğrencilere uygulanmıştır. Anket iki bölümden oluşup, genel değerlendirmenin ardında yer alan program çıktılarına ulaşımının değerlendirildiği bölüm, mezun öğrencimizin program çıktısına ulaşıp ulaşmadığı konus</w:t>
      </w:r>
      <w:r>
        <w:rPr>
          <w:rFonts w:ascii="Times New Roman" w:eastAsia="Times New Roman" w:hAnsi="Times New Roman" w:cs="Times New Roman"/>
          <w:sz w:val="24"/>
          <w:szCs w:val="24"/>
        </w:rPr>
        <w:t>unda, bölüm/program sorumlusu öğretim elemanlarına bilgi sağlamakta olup, programların yeniden tasarlanması konusunda kullandığımız yeni bir mekanizmadır. Elde edilen sonuçlar doğrultusunda, güncel durum için faaliyet/eylem planlaması yapılmamıştır.</w:t>
      </w:r>
    </w:p>
    <w:p w:rsidR="00184260" w:rsidRDefault="00A35896">
      <w:pPr>
        <w:spacing w:before="120" w:after="120" w:line="360" w:lineRule="auto"/>
        <w:ind w:firstLine="720"/>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Bir di</w:t>
      </w:r>
      <w:r>
        <w:rPr>
          <w:rFonts w:ascii="Times New Roman" w:eastAsia="Times New Roman" w:hAnsi="Times New Roman" w:cs="Times New Roman"/>
          <w:sz w:val="24"/>
          <w:szCs w:val="24"/>
        </w:rPr>
        <w:t>ğer uyguladığımız anket, “MYO Mezun ve Mezun Çalıştıran Program Değerlendirme Anketi”,  Toros Üniversitesi Kalite koordinatörlüğü tarafından hazırlanmıştır. Anket Ekim 2022 de,  2020 mezunlarına ve işverenlerine uygulanmıştır. Anketin amacı, Mezun öğrencil</w:t>
      </w:r>
      <w:r>
        <w:rPr>
          <w:rFonts w:ascii="Times New Roman" w:eastAsia="Times New Roman" w:hAnsi="Times New Roman" w:cs="Times New Roman"/>
          <w:sz w:val="24"/>
          <w:szCs w:val="24"/>
        </w:rPr>
        <w:t xml:space="preserve">erimizin görüş ve önerilerini alarak, bölüm veya programın müfredatlarında yer alan derslerde edindikleri yetkinlikleri, meslek hayatlarına aktarım düzeyleri hakkında bilgi </w:t>
      </w:r>
      <w:r>
        <w:rPr>
          <w:rFonts w:ascii="Times New Roman" w:eastAsia="Times New Roman" w:hAnsi="Times New Roman" w:cs="Times New Roman"/>
          <w:sz w:val="24"/>
          <w:szCs w:val="24"/>
        </w:rPr>
        <w:lastRenderedPageBreak/>
        <w:t>edinmektir. Geri bildirimler doğrultusunda edinilen bilgiler ile eğitim-öğretimin k</w:t>
      </w:r>
      <w:r>
        <w:rPr>
          <w:rFonts w:ascii="Times New Roman" w:eastAsia="Times New Roman" w:hAnsi="Times New Roman" w:cs="Times New Roman"/>
          <w:sz w:val="24"/>
          <w:szCs w:val="24"/>
        </w:rPr>
        <w:t>alitesinin ve işlevselliğinin artırılmasına yönelik iyileştirmeler yapmaktır. Anketin uygulanmasının ardından, elde edilen sonuçlar doğrultusunda, güncel durum için faaliyet/eylem planlaması yapılmamıştır. B.1.1. Programların tasarımı ve onayı bölümünde, m</w:t>
      </w:r>
      <w:r>
        <w:rPr>
          <w:rFonts w:ascii="Times New Roman" w:eastAsia="Times New Roman" w:hAnsi="Times New Roman" w:cs="Times New Roman"/>
          <w:sz w:val="24"/>
          <w:szCs w:val="24"/>
        </w:rPr>
        <w:t>ezun ilişkileri yönetimi ile ilgili kanıtlar yer almaktadır.</w:t>
      </w:r>
      <w:r>
        <w:rPr>
          <w:rFonts w:ascii="Times New Roman" w:eastAsia="Times New Roman" w:hAnsi="Times New Roman" w:cs="Times New Roman"/>
          <w:b/>
          <w:sz w:val="24"/>
          <w:szCs w:val="24"/>
          <w:u w:val="single"/>
        </w:rPr>
        <w:t xml:space="preserve"> </w:t>
      </w:r>
    </w:p>
    <w:p w:rsidR="00184260" w:rsidRDefault="00184260">
      <w:pPr>
        <w:pBdr>
          <w:top w:val="nil"/>
          <w:left w:val="nil"/>
          <w:bottom w:val="nil"/>
          <w:right w:val="nil"/>
          <w:between w:val="nil"/>
        </w:pBdr>
        <w:spacing w:line="360" w:lineRule="auto"/>
        <w:ind w:right="120"/>
        <w:jc w:val="both"/>
        <w:rPr>
          <w:rFonts w:ascii="Times New Roman" w:eastAsia="Times New Roman" w:hAnsi="Times New Roman" w:cs="Times New Roman"/>
          <w:color w:val="FF00FF"/>
          <w:sz w:val="24"/>
          <w:szCs w:val="24"/>
        </w:rPr>
      </w:pPr>
    </w:p>
    <w:tbl>
      <w:tblPr>
        <w:tblStyle w:val="aff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184260">
        <w:tc>
          <w:tcPr>
            <w:tcW w:w="9062" w:type="dxa"/>
          </w:tcPr>
          <w:p w:rsidR="00184260" w:rsidRDefault="00A35896">
            <w:pPr>
              <w:tabs>
                <w:tab w:val="center" w:pos="2792"/>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A.5. Uluslararasılaşma</w:t>
            </w:r>
          </w:p>
        </w:tc>
      </w:tr>
    </w:tbl>
    <w:p w:rsidR="00184260" w:rsidRDefault="00184260">
      <w:pPr>
        <w:tabs>
          <w:tab w:val="center" w:pos="2792"/>
        </w:tabs>
        <w:spacing w:line="360" w:lineRule="auto"/>
        <w:jc w:val="both"/>
        <w:rPr>
          <w:rFonts w:ascii="Times New Roman" w:eastAsia="Times New Roman" w:hAnsi="Times New Roman" w:cs="Times New Roman"/>
          <w:color w:val="000000"/>
          <w:sz w:val="24"/>
          <w:szCs w:val="24"/>
        </w:rPr>
      </w:pPr>
    </w:p>
    <w:p w:rsidR="00184260" w:rsidRDefault="00A35896">
      <w:pPr>
        <w:spacing w:line="360"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A.</w:t>
      </w:r>
      <w:r>
        <w:rPr>
          <w:rFonts w:ascii="Times New Roman" w:eastAsia="Times New Roman" w:hAnsi="Times New Roman" w:cs="Times New Roman"/>
          <w:b/>
          <w:sz w:val="24"/>
          <w:szCs w:val="24"/>
          <w:u w:val="single"/>
        </w:rPr>
        <w:t>5</w:t>
      </w:r>
      <w:r>
        <w:rPr>
          <w:rFonts w:ascii="Times New Roman" w:eastAsia="Times New Roman" w:hAnsi="Times New Roman" w:cs="Times New Roman"/>
          <w:b/>
          <w:color w:val="000000"/>
          <w:sz w:val="24"/>
          <w:szCs w:val="24"/>
          <w:u w:val="single"/>
        </w:rPr>
        <w:t>.1. Uluslararasılaşma Politikası ve Performansı</w:t>
      </w:r>
    </w:p>
    <w:p w:rsidR="00184260" w:rsidRDefault="00184260">
      <w:pPr>
        <w:spacing w:line="360" w:lineRule="auto"/>
        <w:jc w:val="both"/>
        <w:rPr>
          <w:rFonts w:ascii="Times New Roman" w:eastAsia="Times New Roman" w:hAnsi="Times New Roman" w:cs="Times New Roman"/>
          <w:b/>
          <w:sz w:val="24"/>
          <w:szCs w:val="24"/>
          <w:u w:val="single"/>
        </w:rPr>
      </w:pPr>
    </w:p>
    <w:p w:rsidR="00184260" w:rsidRDefault="00A358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Toros Üniversitesi Meslek Yüksekokulu olarak uluslararasılaştırma politikamız; Değişim programlarından yararlanan öğrenci/personel sayısı ve  üniversitemizde her eğitim-öğretim seviyesinde yabancı uyruklu öğrenci sayısının arttırmak,  Uluslararası düzeyde </w:t>
      </w:r>
      <w:r>
        <w:rPr>
          <w:rFonts w:ascii="Times New Roman" w:eastAsia="Times New Roman" w:hAnsi="Times New Roman" w:cs="Times New Roman"/>
          <w:sz w:val="24"/>
          <w:szCs w:val="24"/>
        </w:rPr>
        <w:t>üniversiteler ile işbirliği yapmak  ve yurtdışındaki üniversiteler ile bilimsel faaliyetlerin yoğunlaştırılmasına büyük bir önem vermek , bu çerçevede faaliyetler uygulamak ve sürekliliğini sağlamaktır.</w:t>
      </w:r>
    </w:p>
    <w:p w:rsidR="00184260" w:rsidRDefault="00A35896">
      <w:pPr>
        <w:spacing w:before="120"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Meslek Yüksekokulumuz 2022-2026 SP de Uluslararasılaş</w:t>
      </w:r>
      <w:r>
        <w:rPr>
          <w:rFonts w:ascii="Times New Roman" w:eastAsia="Times New Roman" w:hAnsi="Times New Roman" w:cs="Times New Roman"/>
          <w:sz w:val="24"/>
          <w:szCs w:val="24"/>
        </w:rPr>
        <w:t>tırma bir stratejik amaç olarak belirlenmiştir. Bu amaç altında; 5 hedef tanımlanmış ve bu hedeflere ulaşılıp ulaşılmadığını izlemek ve değerlendirmek üzere, 7 performans göstergelerini belirlemiştir. Bu performans değerlerinin iyileştirilmesinde MYO bünye</w:t>
      </w:r>
      <w:r>
        <w:rPr>
          <w:rFonts w:ascii="Times New Roman" w:eastAsia="Times New Roman" w:hAnsi="Times New Roman" w:cs="Times New Roman"/>
          <w:sz w:val="24"/>
          <w:szCs w:val="24"/>
        </w:rPr>
        <w:t>sindeki tüm programlar sorumlu tutulmuştur.</w:t>
      </w:r>
    </w:p>
    <w:p w:rsidR="00184260" w:rsidRDefault="00A35896">
      <w:pPr>
        <w:spacing w:before="120"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Üniversitemiz de değişim programları kapsamında öğrencilerimiz ve personellerimizin yararlandığı Erasmus programları bulunmaktadır. Erasmus programı ile ilgili “Erasmus Programı Yönergesi” web sitemizden yayınlan</w:t>
      </w:r>
      <w:r>
        <w:rPr>
          <w:rFonts w:ascii="Times New Roman" w:eastAsia="Times New Roman" w:hAnsi="Times New Roman" w:cs="Times New Roman"/>
          <w:sz w:val="24"/>
          <w:szCs w:val="24"/>
        </w:rPr>
        <w:t>mış, bu sayede amacı, kapsamı, dayanakları ve tanımları güvence altına alınmıştır. Erasmus programları anlaşma yapılan üniversitelerin detaylarına Dış İlişkiler Müdürlüğünün web sitesinden ulaşılabilmektedir. Meslek Yüksekokulumuzda Erasmus Koordinatörü ve</w:t>
      </w:r>
      <w:r>
        <w:rPr>
          <w:rFonts w:ascii="Times New Roman" w:eastAsia="Times New Roman" w:hAnsi="Times New Roman" w:cs="Times New Roman"/>
          <w:sz w:val="24"/>
          <w:szCs w:val="24"/>
        </w:rPr>
        <w:t xml:space="preserve"> Yabancı Öğrenci Temini Sorumlusu bulunmaktadır.  Koordinatörlüklerin listesi MYO web sitesinde paydaşlara</w:t>
      </w:r>
      <w:hyperlink r:id="rId46">
        <w:r>
          <w:rPr>
            <w:rFonts w:ascii="Times New Roman" w:eastAsia="Times New Roman" w:hAnsi="Times New Roman" w:cs="Times New Roman"/>
            <w:sz w:val="24"/>
            <w:szCs w:val="24"/>
          </w:rPr>
          <w:t xml:space="preserve"> duyurulmuştur.</w:t>
        </w:r>
      </w:hyperlink>
      <w:r>
        <w:rPr>
          <w:rFonts w:ascii="Times New Roman" w:eastAsia="Times New Roman" w:hAnsi="Times New Roman" w:cs="Times New Roman"/>
          <w:sz w:val="24"/>
          <w:szCs w:val="24"/>
        </w:rPr>
        <w:t xml:space="preserve"> Uluslararası politikamız çerçevesinde gerçekleştirilecek f</w:t>
      </w:r>
      <w:r>
        <w:rPr>
          <w:rFonts w:ascii="Times New Roman" w:eastAsia="Times New Roman" w:hAnsi="Times New Roman" w:cs="Times New Roman"/>
          <w:sz w:val="24"/>
          <w:szCs w:val="24"/>
        </w:rPr>
        <w:t>aaliyetlerin yürütülmesi için MYO bünyeside Erasmus koordinatörlüğü bulunmakta olup, koordinatörlüğün misyon ve vizyonu bölüm erasmus koordinaötleri, erasmus ile ilgili başvuru süreçlerine ait bilgilerin paylaşıldığı web sitesi bulunmaktadır. Eğitim öğreti</w:t>
      </w:r>
      <w:r>
        <w:rPr>
          <w:rFonts w:ascii="Times New Roman" w:eastAsia="Times New Roman" w:hAnsi="Times New Roman" w:cs="Times New Roman"/>
          <w:sz w:val="24"/>
          <w:szCs w:val="24"/>
        </w:rPr>
        <w:t xml:space="preserve">m bahar yarı yılının sonunda birinci sınıf danışman </w:t>
      </w:r>
      <w:r>
        <w:rPr>
          <w:rFonts w:ascii="Times New Roman" w:eastAsia="Times New Roman" w:hAnsi="Times New Roman" w:cs="Times New Roman"/>
          <w:sz w:val="24"/>
          <w:szCs w:val="24"/>
        </w:rPr>
        <w:lastRenderedPageBreak/>
        <w:t xml:space="preserve">öğretim elemanı öğrencilere, belirtilen web sitesi üzerinden öğrencilere erasmus farkındalık toplantısı düzenlenmektedir. Toplantı tutanakları birime ait kanıtlar kısmında yer almaktadır. </w:t>
      </w:r>
    </w:p>
    <w:p w:rsidR="00184260" w:rsidRDefault="00A35896">
      <w:pPr>
        <w:spacing w:before="120"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Meslek Yüksekok</w:t>
      </w:r>
      <w:r>
        <w:rPr>
          <w:rFonts w:ascii="Times New Roman" w:eastAsia="Times New Roman" w:hAnsi="Times New Roman" w:cs="Times New Roman"/>
          <w:sz w:val="24"/>
          <w:szCs w:val="24"/>
        </w:rPr>
        <w:t>ulumuz 2022-2026 SP de Uluslararasılaştırma bir stratejik amaç olarak belirlenmiştir. Bu amaç altında; 5 hedef tanımlanmış ve bu hedeflere ulaşılıp ulaşılmadığını izlemek ve değerlendirmek üzere, 7 performans göstergelerini belirlemiştir. Performans göster</w:t>
      </w:r>
      <w:r>
        <w:rPr>
          <w:rFonts w:ascii="Times New Roman" w:eastAsia="Times New Roman" w:hAnsi="Times New Roman" w:cs="Times New Roman"/>
          <w:sz w:val="24"/>
          <w:szCs w:val="24"/>
        </w:rPr>
        <w:t>geleri 2022 yılında elde edilen verilere göre şu şekildedir; yüksekokulumuzda, akademik personellerimiz tarafından öğretim elemanı değişim programından yararlanan 1 öğretim elemanımız bulunmaktadır. Öğrenci değişim programından ise 1 öğrencimiz yararlanmış</w:t>
      </w:r>
      <w:r>
        <w:rPr>
          <w:rFonts w:ascii="Times New Roman" w:eastAsia="Times New Roman" w:hAnsi="Times New Roman" w:cs="Times New Roman"/>
          <w:sz w:val="24"/>
          <w:szCs w:val="24"/>
        </w:rPr>
        <w:t xml:space="preserve">tır. Yabancı uyruklu öğrenci sayımız ise 2022 yılında 15 dir.  </w:t>
      </w:r>
    </w:p>
    <w:p w:rsidR="00184260" w:rsidRDefault="00A35896">
      <w:pPr>
        <w:spacing w:before="120" w:after="120" w:line="360" w:lineRule="auto"/>
        <w:jc w:val="both"/>
        <w:rPr>
          <w:rFonts w:ascii="Times New Roman" w:eastAsia="Times New Roman" w:hAnsi="Times New Roman" w:cs="Times New Roman"/>
          <w:color w:val="0000FF"/>
          <w:sz w:val="24"/>
          <w:szCs w:val="24"/>
        </w:rPr>
      </w:pPr>
      <w:r>
        <w:rPr>
          <w:rFonts w:ascii="Times New Roman" w:eastAsia="Times New Roman" w:hAnsi="Times New Roman" w:cs="Times New Roman"/>
          <w:b/>
          <w:sz w:val="24"/>
          <w:szCs w:val="24"/>
        </w:rPr>
        <w:t>Kanıt:</w:t>
      </w:r>
      <w:r>
        <w:rPr>
          <w:rFonts w:ascii="Times New Roman" w:eastAsia="Times New Roman" w:hAnsi="Times New Roman" w:cs="Times New Roman"/>
          <w:color w:val="0000FF"/>
          <w:sz w:val="24"/>
          <w:szCs w:val="24"/>
        </w:rPr>
        <w:t xml:space="preserve"> </w:t>
      </w:r>
      <w:hyperlink r:id="rId47">
        <w:r>
          <w:rPr>
            <w:rFonts w:ascii="Times New Roman" w:eastAsia="Times New Roman" w:hAnsi="Times New Roman" w:cs="Times New Roman"/>
            <w:color w:val="092644"/>
            <w:sz w:val="24"/>
            <w:szCs w:val="24"/>
            <w:highlight w:val="white"/>
            <w:u w:val="single"/>
          </w:rPr>
          <w:t>MYO Yabancı U</w:t>
        </w:r>
        <w:r>
          <w:rPr>
            <w:rFonts w:ascii="Times New Roman" w:eastAsia="Times New Roman" w:hAnsi="Times New Roman" w:cs="Times New Roman"/>
            <w:color w:val="092644"/>
            <w:sz w:val="24"/>
            <w:szCs w:val="24"/>
            <w:highlight w:val="white"/>
            <w:u w:val="single"/>
          </w:rPr>
          <w:t>yruklu Öğrenci Sayıları</w:t>
        </w:r>
      </w:hyperlink>
    </w:p>
    <w:p w:rsidR="00184260" w:rsidRDefault="00184260">
      <w:pPr>
        <w:spacing w:before="120" w:after="120" w:line="360" w:lineRule="auto"/>
        <w:jc w:val="both"/>
        <w:rPr>
          <w:rFonts w:ascii="Times New Roman" w:eastAsia="Times New Roman" w:hAnsi="Times New Roman" w:cs="Times New Roman"/>
          <w:color w:val="0000FF"/>
          <w:sz w:val="24"/>
          <w:szCs w:val="24"/>
        </w:rPr>
      </w:pPr>
    </w:p>
    <w:p w:rsidR="00184260" w:rsidRDefault="00184260">
      <w:pPr>
        <w:spacing w:before="120" w:after="120" w:line="360" w:lineRule="auto"/>
        <w:jc w:val="both"/>
        <w:rPr>
          <w:rFonts w:ascii="Times New Roman" w:eastAsia="Times New Roman" w:hAnsi="Times New Roman" w:cs="Times New Roman"/>
          <w:color w:val="0000FF"/>
          <w:sz w:val="24"/>
          <w:szCs w:val="24"/>
        </w:rPr>
      </w:pPr>
    </w:p>
    <w:p w:rsidR="00184260" w:rsidRDefault="00184260">
      <w:pPr>
        <w:spacing w:before="120" w:after="120" w:line="360" w:lineRule="auto"/>
        <w:jc w:val="both"/>
        <w:rPr>
          <w:rFonts w:ascii="Times New Roman" w:eastAsia="Times New Roman" w:hAnsi="Times New Roman" w:cs="Times New Roman"/>
          <w:color w:val="0000FF"/>
          <w:sz w:val="24"/>
          <w:szCs w:val="24"/>
        </w:rPr>
      </w:pPr>
    </w:p>
    <w:p w:rsidR="00184260" w:rsidRDefault="00184260">
      <w:pPr>
        <w:spacing w:before="120" w:after="120" w:line="360" w:lineRule="auto"/>
        <w:jc w:val="both"/>
        <w:rPr>
          <w:rFonts w:ascii="Times New Roman" w:eastAsia="Times New Roman" w:hAnsi="Times New Roman" w:cs="Times New Roman"/>
          <w:color w:val="0000FF"/>
          <w:sz w:val="24"/>
          <w:szCs w:val="24"/>
        </w:rPr>
      </w:pPr>
    </w:p>
    <w:p w:rsidR="00184260" w:rsidRDefault="00184260">
      <w:pPr>
        <w:spacing w:before="120" w:after="120" w:line="360" w:lineRule="auto"/>
        <w:jc w:val="both"/>
        <w:rPr>
          <w:rFonts w:ascii="Times New Roman" w:eastAsia="Times New Roman" w:hAnsi="Times New Roman" w:cs="Times New Roman"/>
          <w:color w:val="0000FF"/>
          <w:sz w:val="24"/>
          <w:szCs w:val="24"/>
        </w:rPr>
      </w:pPr>
    </w:p>
    <w:p w:rsidR="00184260" w:rsidRDefault="00184260">
      <w:pPr>
        <w:spacing w:before="120" w:after="120" w:line="360" w:lineRule="auto"/>
        <w:jc w:val="both"/>
        <w:rPr>
          <w:rFonts w:ascii="Times New Roman" w:eastAsia="Times New Roman" w:hAnsi="Times New Roman" w:cs="Times New Roman"/>
          <w:color w:val="0000FF"/>
          <w:sz w:val="24"/>
          <w:szCs w:val="24"/>
        </w:rPr>
      </w:pPr>
    </w:p>
    <w:p w:rsidR="00184260" w:rsidRDefault="00184260">
      <w:pPr>
        <w:spacing w:before="120" w:after="120" w:line="360" w:lineRule="auto"/>
        <w:jc w:val="both"/>
        <w:rPr>
          <w:rFonts w:ascii="Times New Roman" w:eastAsia="Times New Roman" w:hAnsi="Times New Roman" w:cs="Times New Roman"/>
          <w:color w:val="0000FF"/>
          <w:sz w:val="24"/>
          <w:szCs w:val="24"/>
        </w:rPr>
      </w:pPr>
    </w:p>
    <w:p w:rsidR="00184260" w:rsidRDefault="00184260">
      <w:pPr>
        <w:spacing w:before="120" w:after="120" w:line="360" w:lineRule="auto"/>
        <w:jc w:val="both"/>
        <w:rPr>
          <w:rFonts w:ascii="Times New Roman" w:eastAsia="Times New Roman" w:hAnsi="Times New Roman" w:cs="Times New Roman"/>
          <w:color w:val="0000FF"/>
          <w:sz w:val="24"/>
          <w:szCs w:val="24"/>
        </w:rPr>
      </w:pPr>
    </w:p>
    <w:p w:rsidR="00184260" w:rsidRDefault="00184260">
      <w:pPr>
        <w:spacing w:before="120" w:after="120" w:line="360" w:lineRule="auto"/>
        <w:jc w:val="both"/>
        <w:rPr>
          <w:rFonts w:ascii="Times New Roman" w:eastAsia="Times New Roman" w:hAnsi="Times New Roman" w:cs="Times New Roman"/>
          <w:color w:val="0000FF"/>
          <w:sz w:val="24"/>
          <w:szCs w:val="24"/>
        </w:rPr>
      </w:pPr>
    </w:p>
    <w:p w:rsidR="00184260" w:rsidRDefault="00184260">
      <w:pPr>
        <w:spacing w:before="120" w:after="120" w:line="360" w:lineRule="auto"/>
        <w:jc w:val="both"/>
        <w:rPr>
          <w:rFonts w:ascii="Times New Roman" w:eastAsia="Times New Roman" w:hAnsi="Times New Roman" w:cs="Times New Roman"/>
          <w:color w:val="0000FF"/>
          <w:sz w:val="24"/>
          <w:szCs w:val="24"/>
        </w:rPr>
      </w:pPr>
    </w:p>
    <w:p w:rsidR="00184260" w:rsidRDefault="00184260">
      <w:pPr>
        <w:spacing w:before="120" w:after="120" w:line="360" w:lineRule="auto"/>
        <w:jc w:val="both"/>
        <w:rPr>
          <w:rFonts w:ascii="Times New Roman" w:eastAsia="Times New Roman" w:hAnsi="Times New Roman" w:cs="Times New Roman"/>
          <w:color w:val="0000FF"/>
          <w:sz w:val="24"/>
          <w:szCs w:val="24"/>
        </w:rPr>
      </w:pPr>
    </w:p>
    <w:p w:rsidR="00184260" w:rsidRDefault="00184260">
      <w:pPr>
        <w:spacing w:before="120" w:after="120" w:line="360" w:lineRule="auto"/>
        <w:jc w:val="both"/>
        <w:rPr>
          <w:rFonts w:ascii="Times New Roman" w:eastAsia="Times New Roman" w:hAnsi="Times New Roman" w:cs="Times New Roman"/>
          <w:color w:val="0000FF"/>
          <w:sz w:val="24"/>
          <w:szCs w:val="24"/>
        </w:rPr>
      </w:pPr>
    </w:p>
    <w:p w:rsidR="00184260" w:rsidRDefault="00184260">
      <w:pPr>
        <w:spacing w:before="120" w:after="120" w:line="360" w:lineRule="auto"/>
        <w:jc w:val="both"/>
        <w:rPr>
          <w:rFonts w:ascii="Times New Roman" w:eastAsia="Times New Roman" w:hAnsi="Times New Roman" w:cs="Times New Roman"/>
          <w:color w:val="0000FF"/>
          <w:sz w:val="24"/>
          <w:szCs w:val="24"/>
        </w:rPr>
      </w:pPr>
    </w:p>
    <w:p w:rsidR="00184260" w:rsidRDefault="00184260">
      <w:pPr>
        <w:spacing w:before="120" w:after="120" w:line="360" w:lineRule="auto"/>
        <w:jc w:val="both"/>
        <w:rPr>
          <w:rFonts w:ascii="Times New Roman" w:eastAsia="Times New Roman" w:hAnsi="Times New Roman" w:cs="Times New Roman"/>
          <w:color w:val="0000FF"/>
          <w:sz w:val="24"/>
          <w:szCs w:val="24"/>
        </w:rPr>
      </w:pPr>
    </w:p>
    <w:p w:rsidR="00184260" w:rsidRDefault="00184260">
      <w:pPr>
        <w:spacing w:before="120" w:after="120" w:line="360" w:lineRule="auto"/>
        <w:jc w:val="both"/>
        <w:rPr>
          <w:rFonts w:ascii="Times New Roman" w:eastAsia="Times New Roman" w:hAnsi="Times New Roman" w:cs="Times New Roman"/>
          <w:color w:val="0000FF"/>
          <w:sz w:val="24"/>
          <w:szCs w:val="24"/>
        </w:rPr>
      </w:pPr>
    </w:p>
    <w:p w:rsidR="00184260" w:rsidRDefault="00184260">
      <w:pPr>
        <w:spacing w:before="120" w:after="120" w:line="360" w:lineRule="auto"/>
        <w:jc w:val="both"/>
        <w:rPr>
          <w:rFonts w:ascii="Times New Roman" w:eastAsia="Times New Roman" w:hAnsi="Times New Roman" w:cs="Times New Roman"/>
          <w:color w:val="0000FF"/>
          <w:sz w:val="24"/>
          <w:szCs w:val="24"/>
        </w:rPr>
      </w:pPr>
    </w:p>
    <w:p w:rsidR="00184260" w:rsidRDefault="00184260">
      <w:pPr>
        <w:spacing w:before="120" w:after="120" w:line="360" w:lineRule="auto"/>
        <w:jc w:val="both"/>
        <w:rPr>
          <w:rFonts w:ascii="Times New Roman" w:eastAsia="Times New Roman" w:hAnsi="Times New Roman" w:cs="Times New Roman"/>
          <w:color w:val="0000FF"/>
          <w:sz w:val="24"/>
          <w:szCs w:val="24"/>
        </w:rPr>
      </w:pPr>
    </w:p>
    <w:tbl>
      <w:tblPr>
        <w:tblStyle w:val="aff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184260">
        <w:tc>
          <w:tcPr>
            <w:tcW w:w="9062" w:type="dxa"/>
            <w:shd w:val="clear" w:color="auto" w:fill="FFC000"/>
          </w:tcPr>
          <w:p w:rsidR="00184260" w:rsidRDefault="00A35896">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color w:val="000000"/>
                <w:sz w:val="36"/>
                <w:szCs w:val="36"/>
              </w:rPr>
            </w:pPr>
            <w:r>
              <w:rPr>
                <w:rFonts w:ascii="Times New Roman" w:eastAsia="Times New Roman" w:hAnsi="Times New Roman" w:cs="Times New Roman"/>
                <w:b/>
                <w:color w:val="000000"/>
                <w:sz w:val="36"/>
                <w:szCs w:val="36"/>
              </w:rPr>
              <w:lastRenderedPageBreak/>
              <w:t xml:space="preserve">EĞİTİM-ÖĞRETİM </w:t>
            </w:r>
          </w:p>
        </w:tc>
      </w:tr>
    </w:tbl>
    <w:p w:rsidR="00184260" w:rsidRDefault="00184260">
      <w:pPr>
        <w:spacing w:line="360" w:lineRule="auto"/>
        <w:jc w:val="both"/>
        <w:rPr>
          <w:rFonts w:ascii="Times New Roman" w:eastAsia="Times New Roman" w:hAnsi="Times New Roman" w:cs="Times New Roman"/>
          <w:color w:val="000000"/>
          <w:sz w:val="28"/>
          <w:szCs w:val="28"/>
        </w:rPr>
      </w:pPr>
    </w:p>
    <w:tbl>
      <w:tblPr>
        <w:tblStyle w:val="aff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184260">
        <w:tc>
          <w:tcPr>
            <w:tcW w:w="9062" w:type="dxa"/>
          </w:tcPr>
          <w:p w:rsidR="00184260" w:rsidRDefault="00A35896">
            <w:pPr>
              <w:spacing w:line="360" w:lineRule="auto"/>
              <w:jc w:val="both"/>
              <w:rPr>
                <w:rFonts w:ascii="Times New Roman" w:eastAsia="Times New Roman" w:hAnsi="Times New Roman" w:cs="Times New Roman"/>
                <w:b/>
                <w:sz w:val="24"/>
                <w:szCs w:val="24"/>
              </w:rPr>
            </w:pPr>
            <w:bookmarkStart w:id="8" w:name="_heading=h.tyjcwt" w:colFirst="0" w:colLast="0"/>
            <w:bookmarkEnd w:id="8"/>
            <w:r>
              <w:rPr>
                <w:rFonts w:ascii="Times New Roman" w:eastAsia="Times New Roman" w:hAnsi="Times New Roman" w:cs="Times New Roman"/>
                <w:b/>
                <w:sz w:val="24"/>
                <w:szCs w:val="24"/>
              </w:rPr>
              <w:t>B.1. Programların Tasarımı ve Onayı</w:t>
            </w:r>
          </w:p>
        </w:tc>
      </w:tr>
    </w:tbl>
    <w:p w:rsidR="00184260" w:rsidRDefault="00184260">
      <w:pPr>
        <w:spacing w:line="360" w:lineRule="auto"/>
        <w:jc w:val="both"/>
        <w:rPr>
          <w:rFonts w:ascii="Times New Roman" w:eastAsia="Times New Roman" w:hAnsi="Times New Roman" w:cs="Times New Roman"/>
          <w:b/>
          <w:sz w:val="24"/>
          <w:szCs w:val="24"/>
          <w:u w:val="single"/>
        </w:rPr>
      </w:pPr>
    </w:p>
    <w:p w:rsidR="00184260" w:rsidRDefault="00A35896">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B.1.1. Programların Tasarımı ve Onayı</w:t>
      </w:r>
    </w:p>
    <w:p w:rsidR="00184260" w:rsidRDefault="00A35896">
      <w:pPr>
        <w:spacing w:before="120"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Meslek Yüksekokulu bünyesinde yer alan akademik birimler deki bölümlerin/programların eğitim programları tasarımı, eğitim-öğretim kalitesinde iyileştirme yapmak amacıyla oluşturulan ve Meslek Yüksekokulumuzun web sitesinde paydaşlara duyurulan </w:t>
      </w:r>
      <w:hyperlink r:id="rId48">
        <w:r>
          <w:rPr>
            <w:rFonts w:ascii="Times New Roman" w:eastAsia="Times New Roman" w:hAnsi="Times New Roman" w:cs="Times New Roman"/>
            <w:sz w:val="24"/>
            <w:szCs w:val="24"/>
            <w:u w:val="single"/>
          </w:rPr>
          <w:t>“Eğitim-Öğretim Politikası”</w:t>
        </w:r>
      </w:hyperlink>
      <w:hyperlink r:id="rId49">
        <w:r>
          <w:rPr>
            <w:rFonts w:ascii="Times New Roman" w:eastAsia="Times New Roman" w:hAnsi="Times New Roman" w:cs="Times New Roman"/>
            <w:sz w:val="24"/>
            <w:szCs w:val="24"/>
          </w:rPr>
          <w:t xml:space="preserve"> </w:t>
        </w:r>
      </w:hyperlink>
      <w:r>
        <w:rPr>
          <w:rFonts w:ascii="Times New Roman" w:eastAsia="Times New Roman" w:hAnsi="Times New Roman" w:cs="Times New Roman"/>
          <w:sz w:val="24"/>
          <w:szCs w:val="24"/>
        </w:rPr>
        <w:t>çerçevesinde yapılmaktadır</w:t>
      </w:r>
      <w:r>
        <w:rPr>
          <w:rFonts w:ascii="Times New Roman" w:eastAsia="Times New Roman" w:hAnsi="Times New Roman" w:cs="Times New Roman"/>
          <w:sz w:val="24"/>
          <w:szCs w:val="24"/>
        </w:rPr>
        <w:t>. Meslek Yüksekokulu bünyesinde tüm eğitim programlarının çıktıları (kazanımları) ve ders bilgi paketleri oluşturulmuş, TYYÇ (Türkiye Yükseköğretim Yeterlilikler Çerçevesi) ile uyumu belirtilmiş ve kamuoyu ile</w:t>
      </w:r>
      <w:r>
        <w:rPr>
          <w:rFonts w:ascii="Times New Roman" w:eastAsia="Times New Roman" w:hAnsi="Times New Roman" w:cs="Times New Roman"/>
          <w:sz w:val="24"/>
          <w:szCs w:val="24"/>
          <w:u w:val="single"/>
        </w:rPr>
        <w:t xml:space="preserve"> </w:t>
      </w:r>
      <w:hyperlink r:id="rId50">
        <w:r>
          <w:rPr>
            <w:rFonts w:ascii="Times New Roman" w:eastAsia="Times New Roman" w:hAnsi="Times New Roman" w:cs="Times New Roman"/>
            <w:sz w:val="24"/>
            <w:szCs w:val="24"/>
            <w:u w:val="single"/>
          </w:rPr>
          <w:t>paylaşılmıştır</w:t>
        </w:r>
      </w:hyperlink>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Programların eğitim programlarının tasarımında iç ve dış paydaş katkıları sağlanmaktadır. Programların ders planları oluştururken, öncelikle yurt içindeki yüksekokulların eğitim ve öğ</w:t>
      </w:r>
      <w:r>
        <w:rPr>
          <w:rFonts w:ascii="Times New Roman" w:eastAsia="Times New Roman" w:hAnsi="Times New Roman" w:cs="Times New Roman"/>
          <w:sz w:val="24"/>
          <w:szCs w:val="24"/>
        </w:rPr>
        <w:t xml:space="preserve">retim programlarından örnekler bölüm öğretim elemanlarınca incelenmekte TYYÇ (Türkiye Yükseköğretim Yeterlilikler Çerçevesi) ile uyumu göz önünde bulundurularak ve dış paydaş görüşleri doğrultusunda şekillenmiş ders planları meslek yüksekokulu müdürlüğüne </w:t>
      </w:r>
      <w:r>
        <w:rPr>
          <w:rFonts w:ascii="Times New Roman" w:eastAsia="Times New Roman" w:hAnsi="Times New Roman" w:cs="Times New Roman"/>
          <w:sz w:val="24"/>
          <w:szCs w:val="24"/>
        </w:rPr>
        <w:t>sunulmaktadır.</w:t>
      </w:r>
    </w:p>
    <w:p w:rsidR="00184260" w:rsidRDefault="00A3589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w:t>
      </w:r>
      <w:r>
        <w:rPr>
          <w:rFonts w:ascii="Times New Roman" w:eastAsia="Times New Roman" w:hAnsi="Times New Roman" w:cs="Times New Roman"/>
          <w:sz w:val="24"/>
          <w:szCs w:val="24"/>
        </w:rPr>
        <w:t xml:space="preserve"> </w:t>
      </w:r>
      <w:hyperlink r:id="rId51">
        <w:r>
          <w:rPr>
            <w:rFonts w:ascii="Times New Roman" w:eastAsia="Times New Roman" w:hAnsi="Times New Roman" w:cs="Times New Roman"/>
            <w:color w:val="1155CC"/>
            <w:sz w:val="24"/>
            <w:szCs w:val="24"/>
            <w:u w:val="single"/>
          </w:rPr>
          <w:t>Meslek Yükseokulu Eğitim-Öğretim Politikası</w:t>
        </w:r>
      </w:hyperlink>
    </w:p>
    <w:p w:rsidR="00184260" w:rsidRDefault="00A3589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52">
        <w:r>
          <w:rPr>
            <w:rFonts w:ascii="Times New Roman" w:eastAsia="Times New Roman" w:hAnsi="Times New Roman" w:cs="Times New Roman"/>
            <w:color w:val="1155CC"/>
            <w:sz w:val="24"/>
            <w:szCs w:val="24"/>
            <w:u w:val="single"/>
          </w:rPr>
          <w:t>Meslek Yükseo</w:t>
        </w:r>
        <w:r>
          <w:rPr>
            <w:rFonts w:ascii="Times New Roman" w:eastAsia="Times New Roman" w:hAnsi="Times New Roman" w:cs="Times New Roman"/>
            <w:color w:val="1155CC"/>
            <w:sz w:val="24"/>
            <w:szCs w:val="24"/>
            <w:u w:val="single"/>
          </w:rPr>
          <w:t>kulu Bologna Bilgi Paketi</w:t>
        </w:r>
      </w:hyperlink>
    </w:p>
    <w:p w:rsidR="00184260" w:rsidRDefault="00A35896">
      <w:pPr>
        <w:spacing w:before="120" w:after="12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Tasarlanan eğitim programlarımızın izlenmesi, değerlendirilmesi ve geliştirilmesi amacı ile paydaşlardan geri bildirimler alınmaktadır. Geri bildirimler; Akademik birimler ve Kalite Koordinatörlüğümüz tarafından hazırlanan veri to</w:t>
      </w:r>
      <w:r>
        <w:rPr>
          <w:rFonts w:ascii="Times New Roman" w:eastAsia="Times New Roman" w:hAnsi="Times New Roman" w:cs="Times New Roman"/>
          <w:sz w:val="24"/>
          <w:szCs w:val="24"/>
        </w:rPr>
        <w:t>plama araçları aracılığıyla toplanmaktadır. Geri bildirimlerde;</w:t>
      </w:r>
    </w:p>
    <w:p w:rsidR="00184260" w:rsidRDefault="00A35896">
      <w:pPr>
        <w:numPr>
          <w:ilvl w:val="0"/>
          <w:numId w:val="6"/>
        </w:numPr>
        <w:spacing w:before="120" w:line="276" w:lineRule="auto"/>
        <w:jc w:val="both"/>
        <w:rPr>
          <w:rFonts w:ascii="Times New Roman" w:eastAsia="Times New Roman" w:hAnsi="Times New Roman" w:cs="Times New Roman"/>
          <w:color w:val="0000FF"/>
          <w:sz w:val="24"/>
          <w:szCs w:val="24"/>
        </w:rPr>
      </w:pPr>
      <w:hyperlink r:id="rId53">
        <w:r>
          <w:rPr>
            <w:rFonts w:ascii="Times New Roman" w:eastAsia="Times New Roman" w:hAnsi="Times New Roman" w:cs="Times New Roman"/>
            <w:color w:val="1155CC"/>
            <w:sz w:val="24"/>
            <w:szCs w:val="24"/>
            <w:u w:val="single"/>
          </w:rPr>
          <w:t>MYO Danışma Kurulu Raporu-2022</w:t>
        </w:r>
      </w:hyperlink>
    </w:p>
    <w:p w:rsidR="00184260" w:rsidRDefault="00A35896">
      <w:pPr>
        <w:numPr>
          <w:ilvl w:val="0"/>
          <w:numId w:val="6"/>
        </w:numPr>
        <w:spacing w:before="120" w:line="276" w:lineRule="auto"/>
        <w:jc w:val="both"/>
        <w:rPr>
          <w:rFonts w:ascii="Times New Roman" w:eastAsia="Times New Roman" w:hAnsi="Times New Roman" w:cs="Times New Roman"/>
          <w:color w:val="0000FF"/>
          <w:sz w:val="24"/>
          <w:szCs w:val="24"/>
        </w:rPr>
      </w:pPr>
      <w:hyperlink r:id="rId54">
        <w:r>
          <w:rPr>
            <w:rFonts w:ascii="Times New Roman" w:eastAsia="Times New Roman" w:hAnsi="Times New Roman" w:cs="Times New Roman"/>
            <w:color w:val="092644"/>
            <w:sz w:val="24"/>
            <w:szCs w:val="24"/>
            <w:highlight w:val="white"/>
            <w:u w:val="single"/>
          </w:rPr>
          <w:t>tüm bölümlerin genel değerlendirme ortalaması</w:t>
        </w:r>
      </w:hyperlink>
    </w:p>
    <w:p w:rsidR="00184260" w:rsidRDefault="00A35896">
      <w:pPr>
        <w:numPr>
          <w:ilvl w:val="0"/>
          <w:numId w:val="6"/>
        </w:numPr>
        <w:spacing w:before="120" w:line="276" w:lineRule="auto"/>
        <w:jc w:val="both"/>
        <w:rPr>
          <w:rFonts w:ascii="Times New Roman" w:eastAsia="Times New Roman" w:hAnsi="Times New Roman" w:cs="Times New Roman"/>
          <w:color w:val="0000FF"/>
          <w:sz w:val="24"/>
          <w:szCs w:val="24"/>
        </w:rPr>
      </w:pPr>
      <w:hyperlink r:id="rId55">
        <w:r>
          <w:rPr>
            <w:rFonts w:ascii="Times New Roman" w:eastAsia="Times New Roman" w:hAnsi="Times New Roman" w:cs="Times New Roman"/>
            <w:color w:val="092644"/>
            <w:sz w:val="24"/>
            <w:szCs w:val="24"/>
            <w:highlight w:val="white"/>
            <w:u w:val="single"/>
          </w:rPr>
          <w:t>Adalet Programı - Mezun Öğrenci Anketi Raporu</w:t>
        </w:r>
      </w:hyperlink>
    </w:p>
    <w:p w:rsidR="00184260" w:rsidRDefault="00A35896">
      <w:pPr>
        <w:numPr>
          <w:ilvl w:val="0"/>
          <w:numId w:val="6"/>
        </w:numPr>
        <w:spacing w:before="120" w:line="276" w:lineRule="auto"/>
        <w:jc w:val="both"/>
        <w:rPr>
          <w:rFonts w:ascii="Times New Roman" w:eastAsia="Times New Roman" w:hAnsi="Times New Roman" w:cs="Times New Roman"/>
          <w:color w:val="0000FF"/>
          <w:sz w:val="24"/>
          <w:szCs w:val="24"/>
        </w:rPr>
      </w:pPr>
      <w:hyperlink r:id="rId56">
        <w:r>
          <w:rPr>
            <w:rFonts w:ascii="Times New Roman" w:eastAsia="Times New Roman" w:hAnsi="Times New Roman" w:cs="Times New Roman"/>
            <w:color w:val="092644"/>
            <w:sz w:val="24"/>
            <w:szCs w:val="24"/>
            <w:highlight w:val="white"/>
            <w:u w:val="single"/>
          </w:rPr>
          <w:t>Aşçılık Programı - Mezun Öğrenci Anketi Raporu</w:t>
        </w:r>
      </w:hyperlink>
    </w:p>
    <w:p w:rsidR="00184260" w:rsidRDefault="00A35896">
      <w:pPr>
        <w:numPr>
          <w:ilvl w:val="0"/>
          <w:numId w:val="6"/>
        </w:numPr>
        <w:spacing w:before="120" w:line="276" w:lineRule="auto"/>
        <w:jc w:val="both"/>
        <w:rPr>
          <w:rFonts w:ascii="Times New Roman" w:eastAsia="Times New Roman" w:hAnsi="Times New Roman" w:cs="Times New Roman"/>
          <w:color w:val="0000FF"/>
          <w:sz w:val="24"/>
          <w:szCs w:val="24"/>
        </w:rPr>
      </w:pPr>
      <w:hyperlink r:id="rId57">
        <w:r>
          <w:rPr>
            <w:rFonts w:ascii="Times New Roman" w:eastAsia="Times New Roman" w:hAnsi="Times New Roman" w:cs="Times New Roman"/>
            <w:color w:val="092644"/>
            <w:sz w:val="24"/>
            <w:szCs w:val="24"/>
            <w:highlight w:val="white"/>
            <w:u w:val="single"/>
          </w:rPr>
          <w:t>Grafik Tasarım Programı - Mezun Öğrenci Anketi Raporu</w:t>
        </w:r>
      </w:hyperlink>
    </w:p>
    <w:p w:rsidR="00184260" w:rsidRDefault="00A35896">
      <w:pPr>
        <w:numPr>
          <w:ilvl w:val="0"/>
          <w:numId w:val="6"/>
        </w:numPr>
        <w:spacing w:before="120" w:line="276" w:lineRule="auto"/>
        <w:jc w:val="both"/>
        <w:rPr>
          <w:rFonts w:ascii="Times New Roman" w:eastAsia="Times New Roman" w:hAnsi="Times New Roman" w:cs="Times New Roman"/>
          <w:color w:val="002060"/>
          <w:sz w:val="24"/>
          <w:szCs w:val="24"/>
        </w:rPr>
      </w:pPr>
      <w:hyperlink r:id="rId58">
        <w:r>
          <w:rPr>
            <w:rFonts w:ascii="Times New Roman" w:eastAsia="Times New Roman" w:hAnsi="Times New Roman" w:cs="Times New Roman"/>
            <w:color w:val="002060"/>
            <w:sz w:val="24"/>
            <w:szCs w:val="24"/>
            <w:highlight w:val="white"/>
            <w:u w:val="single"/>
          </w:rPr>
          <w:t>Aşçılık Programı - Mezun Ç</w:t>
        </w:r>
        <w:r>
          <w:rPr>
            <w:rFonts w:ascii="Times New Roman" w:eastAsia="Times New Roman" w:hAnsi="Times New Roman" w:cs="Times New Roman"/>
            <w:color w:val="002060"/>
            <w:sz w:val="24"/>
            <w:szCs w:val="24"/>
            <w:highlight w:val="white"/>
            <w:u w:val="single"/>
          </w:rPr>
          <w:t>alıştıran İşveren Anketi Raporu</w:t>
        </w:r>
      </w:hyperlink>
    </w:p>
    <w:p w:rsidR="00184260" w:rsidRDefault="00A35896">
      <w:pPr>
        <w:numPr>
          <w:ilvl w:val="0"/>
          <w:numId w:val="6"/>
        </w:numPr>
        <w:spacing w:before="120" w:line="276" w:lineRule="auto"/>
        <w:jc w:val="both"/>
        <w:rPr>
          <w:rFonts w:ascii="Times New Roman" w:eastAsia="Times New Roman" w:hAnsi="Times New Roman" w:cs="Times New Roman"/>
          <w:color w:val="0000FF"/>
          <w:sz w:val="24"/>
          <w:szCs w:val="24"/>
        </w:rPr>
      </w:pPr>
      <w:hyperlink r:id="rId59">
        <w:r>
          <w:rPr>
            <w:rFonts w:ascii="Times New Roman" w:eastAsia="Times New Roman" w:hAnsi="Times New Roman" w:cs="Times New Roman"/>
            <w:color w:val="092644"/>
            <w:sz w:val="24"/>
            <w:szCs w:val="24"/>
            <w:highlight w:val="white"/>
            <w:u w:val="single"/>
          </w:rPr>
          <w:t>DışPaydaşAnket_Değerlendirme</w:t>
        </w:r>
      </w:hyperlink>
    </w:p>
    <w:p w:rsidR="00184260" w:rsidRDefault="00A3589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göz önünde bulundurularak programlarımızın y</w:t>
      </w:r>
      <w:r>
        <w:rPr>
          <w:rFonts w:ascii="Times New Roman" w:eastAsia="Times New Roman" w:hAnsi="Times New Roman" w:cs="Times New Roman"/>
          <w:sz w:val="24"/>
          <w:szCs w:val="24"/>
        </w:rPr>
        <w:t>eniden tasarlanmasına ve onaylanması yönelik faaliyetler yürütülmektedir.</w:t>
      </w:r>
    </w:p>
    <w:p w:rsidR="00184260" w:rsidRDefault="00A35896">
      <w:pPr>
        <w:spacing w:before="120"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Danışma Kurullarının Programların Tasarımı konusundaki işlevselliğine örnek olarak; Mekatronik Programında 2021-2022 Danışma Kurulu Toplantısında, Paydaşların görüşleri doğrultusunda</w:t>
      </w:r>
      <w:r>
        <w:rPr>
          <w:rFonts w:ascii="Times New Roman" w:eastAsia="Times New Roman" w:hAnsi="Times New Roman" w:cs="Times New Roman"/>
          <w:sz w:val="24"/>
          <w:szCs w:val="24"/>
        </w:rPr>
        <w:t xml:space="preserve"> Müfredatın güncellenmesine yönelik karar alınmış, Alınan kararın değerlendirilmesi, 2021-2022 Eğitim-Öğretim yılı için programdaki makine ve elektronik temelli derslerin ders sayılarının ve yüklerinin dengelenerek müfredatın uygun hale getirilmesi ile sağ</w:t>
      </w:r>
      <w:r>
        <w:rPr>
          <w:rFonts w:ascii="Times New Roman" w:eastAsia="Times New Roman" w:hAnsi="Times New Roman" w:cs="Times New Roman"/>
          <w:sz w:val="24"/>
          <w:szCs w:val="24"/>
        </w:rPr>
        <w:t xml:space="preserve">lanmıştır. </w:t>
      </w:r>
      <w:hyperlink r:id="rId60">
        <w:r>
          <w:rPr>
            <w:rFonts w:ascii="Times New Roman" w:eastAsia="Times New Roman" w:hAnsi="Times New Roman" w:cs="Times New Roman"/>
            <w:sz w:val="24"/>
            <w:szCs w:val="24"/>
            <w:u w:val="single"/>
          </w:rPr>
          <w:t>Danışma Kurulu Raporu,</w:t>
        </w:r>
      </w:hyperlink>
      <w:r>
        <w:rPr>
          <w:rFonts w:ascii="Times New Roman" w:eastAsia="Times New Roman" w:hAnsi="Times New Roman" w:cs="Times New Roman"/>
          <w:sz w:val="24"/>
          <w:szCs w:val="24"/>
        </w:rPr>
        <w:t xml:space="preserve"> programın web sitesinde paydaşlara duyurulmuştur. </w:t>
      </w:r>
    </w:p>
    <w:p w:rsidR="00184260" w:rsidRDefault="00A35896">
      <w:pPr>
        <w:spacing w:before="120" w:after="120" w:line="360" w:lineRule="auto"/>
        <w:jc w:val="both"/>
        <w:rPr>
          <w:rFonts w:ascii="Times New Roman" w:eastAsia="Times New Roman" w:hAnsi="Times New Roman" w:cs="Times New Roman"/>
          <w:color w:val="0000FF"/>
          <w:sz w:val="24"/>
          <w:szCs w:val="24"/>
        </w:rPr>
      </w:pPr>
      <w:r>
        <w:rPr>
          <w:rFonts w:ascii="Times New Roman" w:eastAsia="Times New Roman" w:hAnsi="Times New Roman" w:cs="Times New Roman"/>
          <w:b/>
          <w:sz w:val="24"/>
          <w:szCs w:val="24"/>
        </w:rPr>
        <w:t>Kanıt:</w:t>
      </w:r>
      <w:r>
        <w:rPr>
          <w:rFonts w:ascii="Times New Roman" w:eastAsia="Times New Roman" w:hAnsi="Times New Roman" w:cs="Times New Roman"/>
          <w:color w:val="0000FF"/>
          <w:sz w:val="24"/>
          <w:szCs w:val="24"/>
        </w:rPr>
        <w:t xml:space="preserve"> </w:t>
      </w:r>
      <w:hyperlink r:id="rId61">
        <w:r>
          <w:rPr>
            <w:rFonts w:ascii="Times New Roman" w:eastAsia="Times New Roman" w:hAnsi="Times New Roman" w:cs="Times New Roman"/>
            <w:color w:val="1155CC"/>
            <w:sz w:val="24"/>
            <w:szCs w:val="24"/>
            <w:u w:val="single"/>
          </w:rPr>
          <w:t>Meslek Yüksekokulu 2022 Danışma Kurulu Raporu</w:t>
        </w:r>
      </w:hyperlink>
    </w:p>
    <w:p w:rsidR="00184260" w:rsidRDefault="00A35896">
      <w:pPr>
        <w:spacing w:before="120"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Yeni mezun program değerlendirme anketi, Toros Üniversitesi Kalite koordinatörlüğü tarafından hazırlanmıştır. Anketin ilk uygulanması 2021-2022 eğitim öğretim yılının bitimini ardından, programlardan yeni mezun olmuş ve ilişiği kesilmiş öğrencilere uygulan</w:t>
      </w:r>
      <w:r>
        <w:rPr>
          <w:rFonts w:ascii="Times New Roman" w:eastAsia="Times New Roman" w:hAnsi="Times New Roman" w:cs="Times New Roman"/>
          <w:sz w:val="24"/>
          <w:szCs w:val="24"/>
        </w:rPr>
        <w:t>mıştır. Anket iki bölümden oluşup, genel değerlendirmenin ardında yer alan program çıktılarına ulaşımının değerlendirildiği bölüm, mezun öğrencimizin program çıktısına ulaşıp ulaşmadığı konusunda, bölüm/program sorumlusu öğretim elemanlarına bilgi sağlamak</w:t>
      </w:r>
      <w:r>
        <w:rPr>
          <w:rFonts w:ascii="Times New Roman" w:eastAsia="Times New Roman" w:hAnsi="Times New Roman" w:cs="Times New Roman"/>
          <w:sz w:val="24"/>
          <w:szCs w:val="24"/>
        </w:rPr>
        <w:t>ta olup, programların yeniden tasarlanması konusunda kullandığımız yeni bir mekanizmadır. Elde edilen sonuçlar doğrultusunda, güncel durum için faaliyet/eylem planlaması yapılmamıştır.</w:t>
      </w:r>
    </w:p>
    <w:p w:rsidR="00184260" w:rsidRDefault="00A35896">
      <w:pPr>
        <w:spacing w:before="120"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Bir diğer uyguladığımız anket, “MYO Mezun ve Mezun Çalıştıran Program D</w:t>
      </w:r>
      <w:r>
        <w:rPr>
          <w:rFonts w:ascii="Times New Roman" w:eastAsia="Times New Roman" w:hAnsi="Times New Roman" w:cs="Times New Roman"/>
          <w:sz w:val="24"/>
          <w:szCs w:val="24"/>
        </w:rPr>
        <w:t>eğerlendirme Anketi”,  Toros Üniversitesi Kalite koordinatörlüğü tarafından hazırlanmıştır. Anket Ekim 2022 de,  2020 mezunlarına ve işverenlerine uygulanmıştır. Anketin amacı, Mezun öğrencilerimizin görüş ve önerilerini alarak, bölüm veya programın müfred</w:t>
      </w:r>
      <w:r>
        <w:rPr>
          <w:rFonts w:ascii="Times New Roman" w:eastAsia="Times New Roman" w:hAnsi="Times New Roman" w:cs="Times New Roman"/>
          <w:sz w:val="24"/>
          <w:szCs w:val="24"/>
        </w:rPr>
        <w:t>atlarında yer alan derslerde edindikleri yetkinlikleri, meslek hayatlarına aktarım düzeyleri hakkında bilgi edinmektir. Geri bildirimler doğrultusunda edinilen bilgiler ile eğitim-öğretimin kalitesinin ve işlevselliğinin artırılmasına yönelik iyileştirmele</w:t>
      </w:r>
      <w:r>
        <w:rPr>
          <w:rFonts w:ascii="Times New Roman" w:eastAsia="Times New Roman" w:hAnsi="Times New Roman" w:cs="Times New Roman"/>
          <w:sz w:val="24"/>
          <w:szCs w:val="24"/>
        </w:rPr>
        <w:t>r yapmaktır. Anketin uygulanmasının ardından, elde edilen sonuçlar doğrultusunda, güncel durum için faaliyet/eylem planlaması yapılmamıştır.</w:t>
      </w:r>
    </w:p>
    <w:p w:rsidR="00184260" w:rsidRDefault="00A35896">
      <w:pPr>
        <w:spacing w:before="120"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Mesleki uygulama dersi kapsamında, öğrencilerime ve iş verenlerine memnuniyet anketi uygulamaktayız. “Mesleki Uygul</w:t>
      </w:r>
      <w:r>
        <w:rPr>
          <w:rFonts w:ascii="Times New Roman" w:eastAsia="Times New Roman" w:hAnsi="Times New Roman" w:cs="Times New Roman"/>
          <w:sz w:val="24"/>
          <w:szCs w:val="24"/>
        </w:rPr>
        <w:t>ama Öğrenci ve İşveren Memnuniyet Anketi”, Toros Üniversitesi Kalite Koordinatörlüğü tarafından hazırlanmış olup ,ilk uygulamaya 2021-2022 eğitim öğretim yılı bahar döneminde başlanmıştır. İkinci anketimiz ise daha önceki süreçte de uygulanmakta olan , MYO</w:t>
      </w:r>
      <w:r>
        <w:rPr>
          <w:rFonts w:ascii="Times New Roman" w:eastAsia="Times New Roman" w:hAnsi="Times New Roman" w:cs="Times New Roman"/>
          <w:sz w:val="24"/>
          <w:szCs w:val="24"/>
        </w:rPr>
        <w:t xml:space="preserve"> bünyesinde TSE ISO 90001:2015 kapsamında uyguladığımız  “Dış Paydaş Memnuniyet Anketi’dir”. Elde edilen sonuçlar doğrultusunda eylem planları yapılıp, </w:t>
      </w:r>
      <w:r>
        <w:rPr>
          <w:rFonts w:ascii="Times New Roman" w:eastAsia="Times New Roman" w:hAnsi="Times New Roman" w:cs="Times New Roman"/>
          <w:sz w:val="24"/>
          <w:szCs w:val="24"/>
        </w:rPr>
        <w:lastRenderedPageBreak/>
        <w:t>takip eden eğitim-öğretim yılında faaliyetler planlanmaktadır.  Anketin uygulanmasının ardından, elde ed</w:t>
      </w:r>
      <w:r>
        <w:rPr>
          <w:rFonts w:ascii="Times New Roman" w:eastAsia="Times New Roman" w:hAnsi="Times New Roman" w:cs="Times New Roman"/>
          <w:sz w:val="24"/>
          <w:szCs w:val="24"/>
        </w:rPr>
        <w:t>ilen sonuçlar doğrultusunda, güncel durum için faaliyet/eylem planlaması yapılmamıştır.</w:t>
      </w:r>
    </w:p>
    <w:p w:rsidR="00184260" w:rsidRDefault="00A35896">
      <w:pPr>
        <w:spacing w:before="120"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Meslek Yüksekokulu bünyesinde yer alan programlarda dersler yüz yüze, karma ya da uzaktan şekilde yürütülmektedir. Yükseköğretim Kurulunun belirlemiş olduğu zorunlu der</w:t>
      </w:r>
      <w:r>
        <w:rPr>
          <w:rFonts w:ascii="Times New Roman" w:eastAsia="Times New Roman" w:hAnsi="Times New Roman" w:cs="Times New Roman"/>
          <w:sz w:val="24"/>
          <w:szCs w:val="24"/>
        </w:rPr>
        <w:t xml:space="preserve">sler Meslek Yüksekokulu bünyesinde uzaktan ve asenkron olacak şekilde </w:t>
      </w:r>
      <w:hyperlink r:id="rId62">
        <w:r>
          <w:rPr>
            <w:rFonts w:ascii="Times New Roman" w:eastAsia="Times New Roman" w:hAnsi="Times New Roman" w:cs="Times New Roman"/>
            <w:sz w:val="24"/>
            <w:szCs w:val="24"/>
            <w:u w:val="single"/>
          </w:rPr>
          <w:t xml:space="preserve">ALMS sistemi </w:t>
        </w:r>
      </w:hyperlink>
      <w:r>
        <w:rPr>
          <w:rFonts w:ascii="Times New Roman" w:eastAsia="Times New Roman" w:hAnsi="Times New Roman" w:cs="Times New Roman"/>
          <w:sz w:val="24"/>
          <w:szCs w:val="24"/>
        </w:rPr>
        <w:t>üzerinden tamamlanmaktadır. Karma ve yüzyüze dersler ise programın eğitim-öğretim içeriklerine uygun olacak ş</w:t>
      </w:r>
      <w:r>
        <w:rPr>
          <w:rFonts w:ascii="Times New Roman" w:eastAsia="Times New Roman" w:hAnsi="Times New Roman" w:cs="Times New Roman"/>
          <w:sz w:val="24"/>
          <w:szCs w:val="24"/>
        </w:rPr>
        <w:t xml:space="preserve">ekilde her program kendi derslerinin işleyişinden sorumludur.Yüz yüze derslerin teori ya da uygulama ile ilgil ders saati dersin içeriğine bağlı olarak belirlenmektedir. Uygulamalı dersler için, MYO bünyesindeki laboratuvarlar kullanılmaktadır. </w:t>
      </w:r>
    </w:p>
    <w:p w:rsidR="00184260" w:rsidRDefault="00A3589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w:t>
      </w:r>
      <w:hyperlink r:id="rId63">
        <w:r>
          <w:rPr>
            <w:rFonts w:ascii="Times New Roman" w:eastAsia="Times New Roman" w:hAnsi="Times New Roman" w:cs="Times New Roman"/>
            <w:color w:val="1155CC"/>
            <w:sz w:val="24"/>
            <w:szCs w:val="24"/>
            <w:u w:val="single"/>
          </w:rPr>
          <w:t>https://lms.toros.edu.tr/</w:t>
        </w:r>
      </w:hyperlink>
    </w:p>
    <w:p w:rsidR="00184260" w:rsidRDefault="00A35896">
      <w:pPr>
        <w:spacing w:line="360"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B.1.2. Programın Ders Dağılım Dengesi ve AKTS</w:t>
      </w:r>
    </w:p>
    <w:p w:rsidR="00184260" w:rsidRDefault="00184260">
      <w:pPr>
        <w:spacing w:line="360" w:lineRule="auto"/>
        <w:jc w:val="both"/>
        <w:rPr>
          <w:rFonts w:ascii="Times New Roman" w:eastAsia="Times New Roman" w:hAnsi="Times New Roman" w:cs="Times New Roman"/>
          <w:b/>
          <w:sz w:val="24"/>
          <w:szCs w:val="24"/>
          <w:u w:val="single"/>
        </w:rPr>
      </w:pPr>
    </w:p>
    <w:p w:rsidR="00184260" w:rsidRDefault="00A358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Toros Üniversitesi Meslek Yüksekokulu’na ait tüm programlarda iş yüküne dayalı kredi değerleri (AKTS) belirlenmiştir Toros Üniversitesi</w:t>
      </w:r>
      <w:hyperlink r:id="rId64">
        <w:r>
          <w:rPr>
            <w:rFonts w:ascii="Times New Roman" w:eastAsia="Times New Roman" w:hAnsi="Times New Roman" w:cs="Times New Roman"/>
            <w:sz w:val="24"/>
            <w:szCs w:val="24"/>
          </w:rPr>
          <w:t xml:space="preserve"> Bologna bilgi paketi</w:t>
        </w:r>
      </w:hyperlink>
      <w:r>
        <w:rPr>
          <w:rFonts w:ascii="Times New Roman" w:eastAsia="Times New Roman" w:hAnsi="Times New Roman" w:cs="Times New Roman"/>
          <w:sz w:val="24"/>
          <w:szCs w:val="24"/>
        </w:rPr>
        <w:t xml:space="preserve"> içerisinde Ön Lisans Programları kısmında Meslek Yüksekokulu’na ait tüm programların AKTS bilgileri yer almaktadır. Öğrencilerin mesleki deneyim elde etmeleri için he</w:t>
      </w:r>
      <w:r>
        <w:rPr>
          <w:rFonts w:ascii="Times New Roman" w:eastAsia="Times New Roman" w:hAnsi="Times New Roman" w:cs="Times New Roman"/>
          <w:sz w:val="24"/>
          <w:szCs w:val="24"/>
        </w:rPr>
        <w:t>r bir program müfredatında Mesleki Uygulama dersleri bulunmaktadır. Toros Üniversitesi Meslek Yüksekokulu 3+1 eğitim uygulanmaktadır. 3+1 eğitim uygulaması ile öğrenciler son yarıyıllarını tamamen sektörün içerisinde geçirmektedir. Bu sayede öğrencilerin k</w:t>
      </w:r>
      <w:r>
        <w:rPr>
          <w:rFonts w:ascii="Times New Roman" w:eastAsia="Times New Roman" w:hAnsi="Times New Roman" w:cs="Times New Roman"/>
          <w:sz w:val="24"/>
          <w:szCs w:val="24"/>
        </w:rPr>
        <w:t>amu ve özel sektörlerde uygulama yapmaları ve deneyim kazanmaları amaçlanmaktadır. Meslek Yüksekokulunda öğrencilerin mezun olabilmesi için 120 AKTS dâhilinde ders almış olmaları gerekmektedir. Mesleki Uygulama derslerine de zorunlu iş yükü dağıtılarak top</w:t>
      </w:r>
      <w:r>
        <w:rPr>
          <w:rFonts w:ascii="Times New Roman" w:eastAsia="Times New Roman" w:hAnsi="Times New Roman" w:cs="Times New Roman"/>
          <w:sz w:val="24"/>
          <w:szCs w:val="24"/>
        </w:rPr>
        <w:t xml:space="preserve">lam AKTS yüküne dâhil edilmektedir. Birim dışı destek bileşenleri Mesleki Uygulama Esasları ve Ön Lisans ve Lisans Eğitim Öğretim ve Sınav Yönetmeliği Esaslarınca garanti altına alınmaktadır. 2022-2026 Stratejik Planında yer alan “Her eğitim-öğretim veren </w:t>
      </w:r>
      <w:r>
        <w:rPr>
          <w:rFonts w:ascii="Times New Roman" w:eastAsia="Times New Roman" w:hAnsi="Times New Roman" w:cs="Times New Roman"/>
          <w:sz w:val="24"/>
          <w:szCs w:val="24"/>
        </w:rPr>
        <w:t>programda ders müfredatlarında ders çeşitliliğini artırmak” (Hedef 3.1) hedefine 2022 yılı gerçekleşme döneminde % 48,74 oranında tamamladığı görülmektedir.</w:t>
      </w:r>
    </w:p>
    <w:p w:rsidR="00184260" w:rsidRDefault="00A35896">
      <w:pPr>
        <w:spacing w:before="120"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Meslek Yüksekokulu bünyesinde yer alan programlarda dersler yüz yüze, karma ya da uzaktan şekilde y</w:t>
      </w:r>
      <w:r>
        <w:rPr>
          <w:rFonts w:ascii="Times New Roman" w:eastAsia="Times New Roman" w:hAnsi="Times New Roman" w:cs="Times New Roman"/>
          <w:sz w:val="24"/>
          <w:szCs w:val="24"/>
        </w:rPr>
        <w:t>ürütülmektedir. Karma ve yüzyüze dersler ise programın eğitim-öğretim içeriklerine uygun olacak şekilde her program kendi derslerinin işleyişinden sorumludur. Elde edilen verilere bakıldığında, 2022 Eğitim-Öğretim yılı kapsamında, öğrencilerin uzaktan eğit</w:t>
      </w:r>
      <w:r>
        <w:rPr>
          <w:rFonts w:ascii="Times New Roman" w:eastAsia="Times New Roman" w:hAnsi="Times New Roman" w:cs="Times New Roman"/>
          <w:sz w:val="24"/>
          <w:szCs w:val="24"/>
        </w:rPr>
        <w:t xml:space="preserve">imle aldıkları ders sayısı /toplam ders sayısı sonucunun  31 olduğu görülmektedir. </w:t>
      </w:r>
    </w:p>
    <w:p w:rsidR="00184260" w:rsidRDefault="00A35896">
      <w:pPr>
        <w:spacing w:line="360" w:lineRule="auto"/>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2022-2026 Stratejik Planı Meslek Yüksekokulu amaçlarında yer alan </w:t>
      </w:r>
      <w:r>
        <w:rPr>
          <w:rFonts w:ascii="Times New Roman" w:eastAsia="Times New Roman" w:hAnsi="Times New Roman" w:cs="Times New Roman"/>
          <w:b/>
          <w:sz w:val="24"/>
          <w:szCs w:val="24"/>
        </w:rPr>
        <w:t xml:space="preserve">Yenilikçi ve Yaratıcı Eğitim - Öğretim Yaklaşımını Geliştirmek </w:t>
      </w:r>
      <w:r>
        <w:rPr>
          <w:rFonts w:ascii="Times New Roman" w:eastAsia="Times New Roman" w:hAnsi="Times New Roman" w:cs="Times New Roman"/>
          <w:sz w:val="24"/>
          <w:szCs w:val="24"/>
        </w:rPr>
        <w:t>hedefiyle ilgili mekatronik, bilgisayar pro</w:t>
      </w:r>
      <w:r>
        <w:rPr>
          <w:rFonts w:ascii="Times New Roman" w:eastAsia="Times New Roman" w:hAnsi="Times New Roman" w:cs="Times New Roman"/>
          <w:sz w:val="24"/>
          <w:szCs w:val="24"/>
        </w:rPr>
        <w:t>gramcılığı ve aşçılık programlarının ders müfredatlarında zorunlu ve seçmeli olarak yenilik, inovasyon, girişim ve teknoloji odaklı dersler yer almaktadır. Böylelikle Meslek Yüksekokulun vizyonunu ile örtüşen dersler programlarda müfredatın bir parçası hal</w:t>
      </w:r>
      <w:r>
        <w:rPr>
          <w:rFonts w:ascii="Times New Roman" w:eastAsia="Times New Roman" w:hAnsi="Times New Roman" w:cs="Times New Roman"/>
          <w:sz w:val="24"/>
          <w:szCs w:val="24"/>
        </w:rPr>
        <w:t>ine getirebilmekte ve hedefler doğrultusunda eğitim-öğretim sistemi güçlendirilmektedir.</w:t>
      </w:r>
    </w:p>
    <w:p w:rsidR="00184260" w:rsidRDefault="00A35896">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w:t>
      </w:r>
    </w:p>
    <w:tbl>
      <w:tblPr>
        <w:tblStyle w:val="aff6"/>
        <w:tblW w:w="8921" w:type="dxa"/>
        <w:tblInd w:w="0"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ayout w:type="fixed"/>
        <w:tblLook w:val="0600" w:firstRow="0" w:lastRow="0" w:firstColumn="0" w:lastColumn="0" w:noHBand="1" w:noVBand="1"/>
      </w:tblPr>
      <w:tblGrid>
        <w:gridCol w:w="1680"/>
        <w:gridCol w:w="2160"/>
        <w:gridCol w:w="1740"/>
        <w:gridCol w:w="765"/>
        <w:gridCol w:w="1275"/>
        <w:gridCol w:w="1301"/>
      </w:tblGrid>
      <w:tr w:rsidR="00184260">
        <w:trPr>
          <w:trHeight w:val="410"/>
        </w:trPr>
        <w:tc>
          <w:tcPr>
            <w:tcW w:w="8921" w:type="dxa"/>
            <w:gridSpan w:val="6"/>
            <w:shd w:val="clear" w:color="auto" w:fill="FCE5CD"/>
            <w:tcMar>
              <w:top w:w="100" w:type="dxa"/>
              <w:left w:w="100" w:type="dxa"/>
              <w:bottom w:w="100" w:type="dxa"/>
              <w:right w:w="100" w:type="dxa"/>
            </w:tcMar>
          </w:tcPr>
          <w:p w:rsidR="00184260" w:rsidRDefault="00A35896">
            <w:pPr>
              <w:pBdr>
                <w:top w:val="nil"/>
                <w:left w:val="nil"/>
                <w:bottom w:val="nil"/>
                <w:right w:val="nil"/>
                <w:between w:val="nil"/>
              </w:pBd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Öğrencilerin aldıkları yenilik, inovasyon, girişim ve teknoloji odaklı ders sayısı</w:t>
            </w:r>
          </w:p>
        </w:tc>
      </w:tr>
      <w:tr w:rsidR="00184260">
        <w:trPr>
          <w:trHeight w:val="532"/>
        </w:trPr>
        <w:tc>
          <w:tcPr>
            <w:tcW w:w="1680"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Program</w:t>
            </w:r>
          </w:p>
        </w:tc>
        <w:tc>
          <w:tcPr>
            <w:tcW w:w="2160"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Öğretim Elemanı</w:t>
            </w:r>
          </w:p>
        </w:tc>
        <w:tc>
          <w:tcPr>
            <w:tcW w:w="1740"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Dersin Adı</w:t>
            </w:r>
          </w:p>
        </w:tc>
        <w:tc>
          <w:tcPr>
            <w:tcW w:w="765"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Teori</w:t>
            </w:r>
          </w:p>
        </w:tc>
        <w:tc>
          <w:tcPr>
            <w:tcW w:w="1275"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Uygulama</w:t>
            </w:r>
          </w:p>
        </w:tc>
        <w:tc>
          <w:tcPr>
            <w:tcW w:w="1301"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Seçmeli/Zorunlu</w:t>
            </w:r>
          </w:p>
        </w:tc>
      </w:tr>
      <w:tr w:rsidR="00184260">
        <w:tc>
          <w:tcPr>
            <w:tcW w:w="1680"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Mekatronik</w:t>
            </w:r>
          </w:p>
        </w:tc>
        <w:tc>
          <w:tcPr>
            <w:tcW w:w="2160"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 Gör. Osman Villi</w:t>
            </w:r>
          </w:p>
        </w:tc>
        <w:tc>
          <w:tcPr>
            <w:tcW w:w="1740"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Robotik Uygulamalar</w:t>
            </w:r>
          </w:p>
        </w:tc>
        <w:tc>
          <w:tcPr>
            <w:tcW w:w="765"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75"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1"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r>
      <w:tr w:rsidR="00184260">
        <w:tc>
          <w:tcPr>
            <w:tcW w:w="1680" w:type="dxa"/>
            <w:shd w:val="clear" w:color="auto" w:fill="EFEFEF"/>
            <w:tcMar>
              <w:top w:w="100" w:type="dxa"/>
              <w:left w:w="100" w:type="dxa"/>
              <w:bottom w:w="100" w:type="dxa"/>
              <w:right w:w="100" w:type="dxa"/>
            </w:tcMar>
          </w:tcPr>
          <w:p w:rsidR="00184260" w:rsidRDefault="00A35896">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Bilgisayar Programcılığı</w:t>
            </w:r>
          </w:p>
        </w:tc>
        <w:tc>
          <w:tcPr>
            <w:tcW w:w="2160"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 Gör. Osman Villi</w:t>
            </w:r>
          </w:p>
        </w:tc>
        <w:tc>
          <w:tcPr>
            <w:tcW w:w="1740"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Robotik Uygulamalar</w:t>
            </w:r>
          </w:p>
        </w:tc>
        <w:tc>
          <w:tcPr>
            <w:tcW w:w="765" w:type="dxa"/>
            <w:shd w:val="clear" w:color="auto" w:fill="EFEFEF"/>
            <w:tcMar>
              <w:top w:w="100" w:type="dxa"/>
              <w:left w:w="100" w:type="dxa"/>
              <w:bottom w:w="100" w:type="dxa"/>
              <w:right w:w="100" w:type="dxa"/>
            </w:tcMar>
          </w:tcPr>
          <w:p w:rsidR="00184260" w:rsidRDefault="00A35896">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5" w:type="dxa"/>
            <w:shd w:val="clear" w:color="auto" w:fill="EFEFEF"/>
            <w:tcMar>
              <w:top w:w="100" w:type="dxa"/>
              <w:left w:w="100" w:type="dxa"/>
              <w:bottom w:w="100" w:type="dxa"/>
              <w:right w:w="100" w:type="dxa"/>
            </w:tcMar>
          </w:tcPr>
          <w:p w:rsidR="00184260" w:rsidRDefault="00A35896">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1"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Seçmeli</w:t>
            </w:r>
          </w:p>
        </w:tc>
      </w:tr>
      <w:tr w:rsidR="00184260">
        <w:tc>
          <w:tcPr>
            <w:tcW w:w="1680"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Bilgisayar Programcılığı</w:t>
            </w:r>
          </w:p>
        </w:tc>
        <w:tc>
          <w:tcPr>
            <w:tcW w:w="2160" w:type="dxa"/>
            <w:shd w:val="clear" w:color="auto" w:fill="EFEFEF"/>
            <w:tcMar>
              <w:top w:w="100" w:type="dxa"/>
              <w:left w:w="100" w:type="dxa"/>
              <w:bottom w:w="100" w:type="dxa"/>
              <w:right w:w="100" w:type="dxa"/>
            </w:tcMar>
          </w:tcPr>
          <w:p w:rsidR="00184260" w:rsidRDefault="00A35896">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 Gör. Anıl KUŞ</w:t>
            </w:r>
          </w:p>
        </w:tc>
        <w:tc>
          <w:tcPr>
            <w:tcW w:w="1740" w:type="dxa"/>
            <w:shd w:val="clear" w:color="auto" w:fill="EFEFEF"/>
            <w:tcMar>
              <w:top w:w="100" w:type="dxa"/>
              <w:left w:w="100" w:type="dxa"/>
              <w:bottom w:w="100" w:type="dxa"/>
              <w:right w:w="100" w:type="dxa"/>
            </w:tcMar>
          </w:tcPr>
          <w:p w:rsidR="00184260" w:rsidRDefault="00A35896">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Yapay Zekaya Giriş</w:t>
            </w:r>
          </w:p>
        </w:tc>
        <w:tc>
          <w:tcPr>
            <w:tcW w:w="765" w:type="dxa"/>
            <w:shd w:val="clear" w:color="auto" w:fill="EFEFEF"/>
            <w:tcMar>
              <w:top w:w="100" w:type="dxa"/>
              <w:left w:w="100" w:type="dxa"/>
              <w:bottom w:w="100" w:type="dxa"/>
              <w:right w:w="100" w:type="dxa"/>
            </w:tcMar>
          </w:tcPr>
          <w:p w:rsidR="00184260" w:rsidRDefault="00A35896">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75" w:type="dxa"/>
            <w:shd w:val="clear" w:color="auto" w:fill="EFEFEF"/>
            <w:tcMar>
              <w:top w:w="100" w:type="dxa"/>
              <w:left w:w="100" w:type="dxa"/>
              <w:bottom w:w="100" w:type="dxa"/>
              <w:right w:w="100" w:type="dxa"/>
            </w:tcMar>
          </w:tcPr>
          <w:p w:rsidR="00184260" w:rsidRDefault="00A35896">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1"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r>
      <w:tr w:rsidR="00184260">
        <w:trPr>
          <w:trHeight w:val="605"/>
        </w:trPr>
        <w:tc>
          <w:tcPr>
            <w:tcW w:w="1680" w:type="dxa"/>
            <w:shd w:val="clear" w:color="auto" w:fill="EFEFEF"/>
            <w:tcMar>
              <w:top w:w="100" w:type="dxa"/>
              <w:left w:w="100" w:type="dxa"/>
              <w:bottom w:w="100" w:type="dxa"/>
              <w:right w:w="100" w:type="dxa"/>
            </w:tcMar>
          </w:tcPr>
          <w:p w:rsidR="00184260" w:rsidRDefault="00A35896">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Aşçılık</w:t>
            </w:r>
          </w:p>
        </w:tc>
        <w:tc>
          <w:tcPr>
            <w:tcW w:w="2160" w:type="dxa"/>
            <w:shd w:val="clear" w:color="auto" w:fill="EFEFEF"/>
            <w:tcMar>
              <w:top w:w="100" w:type="dxa"/>
              <w:left w:w="100" w:type="dxa"/>
              <w:bottom w:w="100" w:type="dxa"/>
              <w:right w:w="100" w:type="dxa"/>
            </w:tcMar>
          </w:tcPr>
          <w:p w:rsidR="00184260" w:rsidRDefault="00A35896">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 Gör. Kamuran ÖZTOP</w:t>
            </w:r>
          </w:p>
        </w:tc>
        <w:tc>
          <w:tcPr>
            <w:tcW w:w="1740" w:type="dxa"/>
            <w:shd w:val="clear" w:color="auto" w:fill="EFEFEF"/>
            <w:tcMar>
              <w:top w:w="100" w:type="dxa"/>
              <w:left w:w="100" w:type="dxa"/>
              <w:bottom w:w="100" w:type="dxa"/>
              <w:right w:w="100" w:type="dxa"/>
            </w:tcMar>
          </w:tcPr>
          <w:p w:rsidR="00184260" w:rsidRDefault="00A35896">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Girişimcilik I</w:t>
            </w:r>
          </w:p>
        </w:tc>
        <w:tc>
          <w:tcPr>
            <w:tcW w:w="765" w:type="dxa"/>
            <w:shd w:val="clear" w:color="auto" w:fill="EFEFEF"/>
            <w:tcMar>
              <w:top w:w="100" w:type="dxa"/>
              <w:left w:w="100" w:type="dxa"/>
              <w:bottom w:w="100" w:type="dxa"/>
              <w:right w:w="100" w:type="dxa"/>
            </w:tcMar>
          </w:tcPr>
          <w:p w:rsidR="00184260" w:rsidRDefault="00A35896">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5" w:type="dxa"/>
            <w:shd w:val="clear" w:color="auto" w:fill="EFEFEF"/>
            <w:tcMar>
              <w:top w:w="100" w:type="dxa"/>
              <w:left w:w="100" w:type="dxa"/>
              <w:bottom w:w="100" w:type="dxa"/>
              <w:right w:w="100" w:type="dxa"/>
            </w:tcMar>
          </w:tcPr>
          <w:p w:rsidR="00184260" w:rsidRDefault="00A35896">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1"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r>
    </w:tbl>
    <w:p w:rsidR="00184260" w:rsidRDefault="00184260">
      <w:pPr>
        <w:spacing w:before="120" w:after="120" w:line="360" w:lineRule="auto"/>
        <w:jc w:val="both"/>
        <w:rPr>
          <w:rFonts w:ascii="Times New Roman" w:eastAsia="Times New Roman" w:hAnsi="Times New Roman" w:cs="Times New Roman"/>
          <w:sz w:val="24"/>
          <w:szCs w:val="24"/>
        </w:rPr>
      </w:pPr>
    </w:p>
    <w:tbl>
      <w:tblPr>
        <w:tblStyle w:val="aff7"/>
        <w:tblW w:w="8921" w:type="dxa"/>
        <w:tblInd w:w="0"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ayout w:type="fixed"/>
        <w:tblLook w:val="0600" w:firstRow="0" w:lastRow="0" w:firstColumn="0" w:lastColumn="0" w:noHBand="1" w:noVBand="1"/>
      </w:tblPr>
      <w:tblGrid>
        <w:gridCol w:w="1680"/>
        <w:gridCol w:w="2160"/>
        <w:gridCol w:w="1980"/>
        <w:gridCol w:w="1005"/>
        <w:gridCol w:w="2096"/>
      </w:tblGrid>
      <w:tr w:rsidR="00184260">
        <w:trPr>
          <w:trHeight w:val="410"/>
        </w:trPr>
        <w:tc>
          <w:tcPr>
            <w:tcW w:w="8921" w:type="dxa"/>
            <w:gridSpan w:val="5"/>
            <w:shd w:val="clear" w:color="auto" w:fill="B6D7A8"/>
            <w:tcMar>
              <w:top w:w="100" w:type="dxa"/>
              <w:left w:w="100" w:type="dxa"/>
              <w:bottom w:w="100" w:type="dxa"/>
              <w:right w:w="100" w:type="dxa"/>
            </w:tcMar>
          </w:tcPr>
          <w:p w:rsidR="00184260" w:rsidRDefault="00A35896">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Öğrencilerin kayıtlı oldukları programdaki seçmeli derslerin alabilecekleri dersler</w:t>
            </w:r>
          </w:p>
        </w:tc>
      </w:tr>
      <w:tr w:rsidR="00184260">
        <w:tc>
          <w:tcPr>
            <w:tcW w:w="1680"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Program</w:t>
            </w:r>
          </w:p>
        </w:tc>
        <w:tc>
          <w:tcPr>
            <w:tcW w:w="2160"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Öğretim Elemanı</w:t>
            </w:r>
          </w:p>
        </w:tc>
        <w:tc>
          <w:tcPr>
            <w:tcW w:w="1980"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Dersin Adı</w:t>
            </w:r>
          </w:p>
        </w:tc>
        <w:tc>
          <w:tcPr>
            <w:tcW w:w="1005"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Teori</w:t>
            </w:r>
          </w:p>
        </w:tc>
        <w:tc>
          <w:tcPr>
            <w:tcW w:w="2096"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Uygulama</w:t>
            </w:r>
          </w:p>
        </w:tc>
      </w:tr>
      <w:tr w:rsidR="00184260">
        <w:tc>
          <w:tcPr>
            <w:tcW w:w="1680"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Mekatronik</w:t>
            </w:r>
          </w:p>
        </w:tc>
        <w:tc>
          <w:tcPr>
            <w:tcW w:w="2160"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 Gör. Osman Villi</w:t>
            </w:r>
          </w:p>
        </w:tc>
        <w:tc>
          <w:tcPr>
            <w:tcW w:w="1980"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Robotik Uygulamalar</w:t>
            </w:r>
          </w:p>
        </w:tc>
        <w:tc>
          <w:tcPr>
            <w:tcW w:w="1005"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096"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184260">
        <w:tc>
          <w:tcPr>
            <w:tcW w:w="1680"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Mekatronik</w:t>
            </w:r>
          </w:p>
        </w:tc>
        <w:tc>
          <w:tcPr>
            <w:tcW w:w="2160"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 Yusuf Muratoğlu</w:t>
            </w:r>
          </w:p>
        </w:tc>
        <w:tc>
          <w:tcPr>
            <w:tcW w:w="1980"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Elektrik Motorları ve Sürücüleri</w:t>
            </w:r>
          </w:p>
        </w:tc>
        <w:tc>
          <w:tcPr>
            <w:tcW w:w="1005"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096"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184260">
        <w:tc>
          <w:tcPr>
            <w:tcW w:w="1680"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Bilgisayar Programcılığı</w:t>
            </w:r>
          </w:p>
        </w:tc>
        <w:tc>
          <w:tcPr>
            <w:tcW w:w="2160"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 Gör. Osman Villi</w:t>
            </w:r>
          </w:p>
        </w:tc>
        <w:tc>
          <w:tcPr>
            <w:tcW w:w="1980"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Robotik Uygulamalar</w:t>
            </w:r>
          </w:p>
        </w:tc>
        <w:tc>
          <w:tcPr>
            <w:tcW w:w="1005"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96" w:type="dxa"/>
            <w:shd w:val="clear" w:color="auto" w:fill="EFEFEF"/>
            <w:tcMar>
              <w:top w:w="100" w:type="dxa"/>
              <w:left w:w="100" w:type="dxa"/>
              <w:bottom w:w="100" w:type="dxa"/>
              <w:right w:w="100" w:type="dxa"/>
            </w:tcMar>
          </w:tcPr>
          <w:p w:rsidR="00184260" w:rsidRDefault="00A358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184260" w:rsidRDefault="00184260">
      <w:pPr>
        <w:spacing w:line="360" w:lineRule="auto"/>
        <w:jc w:val="both"/>
        <w:rPr>
          <w:rFonts w:ascii="Times New Roman" w:eastAsia="Times New Roman" w:hAnsi="Times New Roman" w:cs="Times New Roman"/>
          <w:color w:val="0000FF"/>
          <w:sz w:val="24"/>
          <w:szCs w:val="24"/>
        </w:rPr>
      </w:pPr>
    </w:p>
    <w:p w:rsidR="00184260" w:rsidRDefault="00184260">
      <w:pPr>
        <w:spacing w:line="360" w:lineRule="auto"/>
        <w:jc w:val="both"/>
        <w:rPr>
          <w:rFonts w:ascii="Times New Roman" w:eastAsia="Times New Roman" w:hAnsi="Times New Roman" w:cs="Times New Roman"/>
          <w:color w:val="0000FF"/>
          <w:sz w:val="24"/>
          <w:szCs w:val="24"/>
        </w:rPr>
      </w:pPr>
    </w:p>
    <w:p w:rsidR="00753F9C" w:rsidRDefault="00753F9C">
      <w:pPr>
        <w:spacing w:line="360" w:lineRule="auto"/>
        <w:jc w:val="both"/>
        <w:rPr>
          <w:rFonts w:ascii="Times New Roman" w:eastAsia="Times New Roman" w:hAnsi="Times New Roman" w:cs="Times New Roman"/>
          <w:color w:val="0000FF"/>
          <w:sz w:val="24"/>
          <w:szCs w:val="24"/>
        </w:rPr>
      </w:pPr>
    </w:p>
    <w:p w:rsidR="00753F9C" w:rsidRDefault="00753F9C">
      <w:pPr>
        <w:spacing w:line="360" w:lineRule="auto"/>
        <w:jc w:val="both"/>
        <w:rPr>
          <w:rFonts w:ascii="Times New Roman" w:eastAsia="Times New Roman" w:hAnsi="Times New Roman" w:cs="Times New Roman"/>
          <w:color w:val="0000FF"/>
          <w:sz w:val="24"/>
          <w:szCs w:val="24"/>
        </w:rPr>
      </w:pPr>
    </w:p>
    <w:p w:rsidR="00184260" w:rsidRDefault="00184260">
      <w:pPr>
        <w:spacing w:line="360" w:lineRule="auto"/>
        <w:jc w:val="both"/>
        <w:rPr>
          <w:rFonts w:ascii="Times New Roman" w:eastAsia="Times New Roman" w:hAnsi="Times New Roman" w:cs="Times New Roman"/>
          <w:sz w:val="24"/>
          <w:szCs w:val="24"/>
        </w:rPr>
      </w:pPr>
    </w:p>
    <w:p w:rsidR="00184260" w:rsidRDefault="00A35896">
      <w:pPr>
        <w:spacing w:line="360"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lastRenderedPageBreak/>
        <w:t>B.1.3. Ölçme ve Değerlendirme Sistemi</w:t>
      </w:r>
    </w:p>
    <w:p w:rsidR="00184260" w:rsidRDefault="00184260">
      <w:pPr>
        <w:spacing w:line="360" w:lineRule="auto"/>
        <w:jc w:val="both"/>
        <w:rPr>
          <w:rFonts w:ascii="Times New Roman" w:eastAsia="Times New Roman" w:hAnsi="Times New Roman" w:cs="Times New Roman"/>
          <w:sz w:val="24"/>
          <w:szCs w:val="24"/>
        </w:rPr>
      </w:pPr>
    </w:p>
    <w:p w:rsidR="00184260" w:rsidRDefault="00A358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Ölçme ve değerlendirme sisteminin değerlendirilmesi öğrencilerin başarı düzeyleri izlenerek takip edilmektedir. Ölçme ve değerlendirme ile ilgili detaylı açıklamalar</w:t>
      </w:r>
      <w:hyperlink r:id="rId65">
        <w:r>
          <w:rPr>
            <w:rFonts w:ascii="Times New Roman" w:eastAsia="Times New Roman" w:hAnsi="Times New Roman" w:cs="Times New Roman"/>
            <w:sz w:val="24"/>
            <w:szCs w:val="24"/>
            <w:u w:val="single"/>
          </w:rPr>
          <w:t xml:space="preserve"> “Önlisans ve Lisans Eğitim-Öğretim ve Sınav Yönetmeliği” </w:t>
        </w:r>
      </w:hyperlink>
      <w:r>
        <w:rPr>
          <w:rFonts w:ascii="Times New Roman" w:eastAsia="Times New Roman" w:hAnsi="Times New Roman" w:cs="Times New Roman"/>
          <w:sz w:val="24"/>
          <w:szCs w:val="24"/>
        </w:rPr>
        <w:t xml:space="preserve">de belirtilen ilgili maddeler çerçevesinde düzenlenmiş ve güvence sistemine alınmıştır. Bologna Bilgi Paketinde Ders müfredatlarında yer alan </w:t>
      </w:r>
      <w:r>
        <w:rPr>
          <w:rFonts w:ascii="Times New Roman" w:eastAsia="Times New Roman" w:hAnsi="Times New Roman" w:cs="Times New Roman"/>
          <w:sz w:val="24"/>
          <w:szCs w:val="24"/>
        </w:rPr>
        <w:t xml:space="preserve">her bir ders için haftalık ders içeriği ve öğretim yöntem ve teknikleri belirtilmiştir. Aynı bilgi Paketinde; dersin öğrenme çıktıları ve program yeterlilikleri ile ilişkilerinde kullanılan ölçme ve değerlendirme sistemi ile eşleştirilmiştir. Genel olarak </w:t>
      </w:r>
      <w:r>
        <w:rPr>
          <w:rFonts w:ascii="Times New Roman" w:eastAsia="Times New Roman" w:hAnsi="Times New Roman" w:cs="Times New Roman"/>
          <w:sz w:val="24"/>
          <w:szCs w:val="24"/>
        </w:rPr>
        <w:t>ölçme ve değerlendirmelerde; yazılı olarak yapılan ara sınav, final veya bütünleme sınavı, ödev uygulamaları yapılmaktadır. Uzaktan eğitim ile yapılan derslerde  ise denetimsiz sınav teknikleri (seçenekli test, ucu açık sorular vb. uygulamalar) yüz yüze ol</w:t>
      </w:r>
      <w:r>
        <w:rPr>
          <w:rFonts w:ascii="Times New Roman" w:eastAsia="Times New Roman" w:hAnsi="Times New Roman" w:cs="Times New Roman"/>
          <w:sz w:val="24"/>
          <w:szCs w:val="24"/>
        </w:rPr>
        <w:t>arak,uygulanmaktadır.</w:t>
      </w:r>
    </w:p>
    <w:p w:rsidR="00184260" w:rsidRDefault="00184260">
      <w:pPr>
        <w:spacing w:line="360" w:lineRule="auto"/>
        <w:jc w:val="both"/>
        <w:rPr>
          <w:rFonts w:ascii="Times New Roman" w:eastAsia="Times New Roman" w:hAnsi="Times New Roman" w:cs="Times New Roman"/>
          <w:sz w:val="24"/>
          <w:szCs w:val="24"/>
        </w:rPr>
      </w:pPr>
    </w:p>
    <w:p w:rsidR="00184260" w:rsidRDefault="00A35896">
      <w:pPr>
        <w:spacing w:line="360" w:lineRule="auto"/>
        <w:jc w:val="both"/>
        <w:rPr>
          <w:rFonts w:ascii="Times New Roman" w:eastAsia="Times New Roman" w:hAnsi="Times New Roman" w:cs="Times New Roman"/>
          <w:color w:val="0000FF"/>
          <w:sz w:val="24"/>
          <w:szCs w:val="24"/>
        </w:rPr>
      </w:pPr>
      <w:r>
        <w:rPr>
          <w:rFonts w:ascii="Times New Roman" w:eastAsia="Times New Roman" w:hAnsi="Times New Roman" w:cs="Times New Roman"/>
          <w:b/>
          <w:sz w:val="24"/>
          <w:szCs w:val="24"/>
        </w:rPr>
        <w:t>Kanıt</w:t>
      </w:r>
      <w:r>
        <w:rPr>
          <w:rFonts w:ascii="Times New Roman" w:eastAsia="Times New Roman" w:hAnsi="Times New Roman" w:cs="Times New Roman"/>
          <w:sz w:val="24"/>
          <w:szCs w:val="24"/>
        </w:rPr>
        <w:t>:</w:t>
      </w:r>
      <w:r>
        <w:rPr>
          <w:rFonts w:ascii="Times New Roman" w:eastAsia="Times New Roman" w:hAnsi="Times New Roman" w:cs="Times New Roman"/>
          <w:color w:val="0000FF"/>
          <w:sz w:val="24"/>
          <w:szCs w:val="24"/>
        </w:rPr>
        <w:t xml:space="preserve"> </w:t>
      </w:r>
      <w:hyperlink r:id="rId66">
        <w:r>
          <w:rPr>
            <w:rFonts w:ascii="Times New Roman" w:eastAsia="Times New Roman" w:hAnsi="Times New Roman" w:cs="Times New Roman"/>
            <w:color w:val="1155CC"/>
            <w:sz w:val="24"/>
            <w:szCs w:val="24"/>
            <w:u w:val="single"/>
          </w:rPr>
          <w:t>Toros Üniversitesi Önlisans ve Lisans Eğitim-Öğretim ve Sınav Yönetmeliği</w:t>
        </w:r>
      </w:hyperlink>
    </w:p>
    <w:p w:rsidR="00184260" w:rsidRDefault="00184260">
      <w:pPr>
        <w:spacing w:line="360" w:lineRule="auto"/>
        <w:jc w:val="both"/>
        <w:rPr>
          <w:rFonts w:ascii="Times New Roman" w:eastAsia="Times New Roman" w:hAnsi="Times New Roman" w:cs="Times New Roman"/>
          <w:color w:val="0000FF"/>
          <w:sz w:val="24"/>
          <w:szCs w:val="24"/>
        </w:rPr>
      </w:pPr>
    </w:p>
    <w:p w:rsidR="00184260" w:rsidRDefault="00A358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Ara </w:t>
      </w:r>
      <w:r>
        <w:rPr>
          <w:rFonts w:ascii="Times New Roman" w:eastAsia="Times New Roman" w:hAnsi="Times New Roman" w:cs="Times New Roman"/>
          <w:sz w:val="24"/>
          <w:szCs w:val="24"/>
        </w:rPr>
        <w:t>sınav, final veya bütünleme sınavı, ödev uygulamaları haricinde,  Program bazında dersin içeriğine uygun olarak, öğrencilere farklı ölçme yöntem ve teknikleri de uygulanmaktadır. Örneğin; 2021-2022 Eğitim Öğretim Dönemi Güz Yarıyılında,  Robotik Uygulamala</w:t>
      </w:r>
      <w:r>
        <w:rPr>
          <w:rFonts w:ascii="Times New Roman" w:eastAsia="Times New Roman" w:hAnsi="Times New Roman" w:cs="Times New Roman"/>
          <w:sz w:val="24"/>
          <w:szCs w:val="24"/>
        </w:rPr>
        <w:t xml:space="preserve">r Dersi (Öğr. Gör. Osman Villi) Kapsamında öğrenciler çeşitli projeler tamamlamışlardır. Tamamlamış oldukları projeleri bölüm öğretim elemanlarına ve öğrencilere sunmuşlardır. Yapmış oldukları sunumlar bölüm öğretim elemanları tarafından </w:t>
      </w:r>
      <w:hyperlink r:id="rId67">
        <w:r>
          <w:rPr>
            <w:rFonts w:ascii="Times New Roman" w:eastAsia="Times New Roman" w:hAnsi="Times New Roman" w:cs="Times New Roman"/>
            <w:sz w:val="24"/>
            <w:szCs w:val="24"/>
            <w:u w:val="single"/>
          </w:rPr>
          <w:t>“Öğrenci Sunum Değerlendirme Formu” da</w:t>
        </w:r>
      </w:hyperlink>
      <w:r>
        <w:rPr>
          <w:rFonts w:ascii="Times New Roman" w:eastAsia="Times New Roman" w:hAnsi="Times New Roman" w:cs="Times New Roman"/>
          <w:sz w:val="24"/>
          <w:szCs w:val="24"/>
        </w:rPr>
        <w:t xml:space="preserve"> belirtilen ölçütler üzerinden puanlandırılmıştır</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4"/>
          <w:szCs w:val="24"/>
        </w:rPr>
        <w:t>Yine aynı programda, Mesleki Uygulama dersi kapsamında Final sınavı sözlü sınavı şeklinde  uygulanmaktadır. Bölüm öğretim elemanlarının katılımı ile her bir öğrenci “Mesleki Uygulama Sözlü  Değerlendirme Formuna” uygun şekilde değerlendirilmekte ve  ders k</w:t>
      </w:r>
      <w:r>
        <w:rPr>
          <w:rFonts w:ascii="Times New Roman" w:eastAsia="Times New Roman" w:hAnsi="Times New Roman" w:cs="Times New Roman"/>
          <w:sz w:val="24"/>
          <w:szCs w:val="24"/>
        </w:rPr>
        <w:t xml:space="preserve">apsamında final puanını almaktadır. </w:t>
      </w:r>
    </w:p>
    <w:p w:rsidR="00184260" w:rsidRDefault="00184260">
      <w:pPr>
        <w:spacing w:line="360" w:lineRule="auto"/>
        <w:jc w:val="both"/>
        <w:rPr>
          <w:rFonts w:ascii="Times New Roman" w:eastAsia="Times New Roman" w:hAnsi="Times New Roman" w:cs="Times New Roman"/>
          <w:color w:val="0000FF"/>
          <w:sz w:val="24"/>
          <w:szCs w:val="24"/>
        </w:rPr>
      </w:pPr>
    </w:p>
    <w:p w:rsidR="00184260" w:rsidRDefault="00A35896">
      <w:pPr>
        <w:spacing w:line="360" w:lineRule="auto"/>
        <w:jc w:val="both"/>
        <w:rPr>
          <w:rFonts w:ascii="Times New Roman" w:eastAsia="Times New Roman" w:hAnsi="Times New Roman" w:cs="Times New Roman"/>
          <w:color w:val="0000FF"/>
          <w:sz w:val="24"/>
          <w:szCs w:val="24"/>
        </w:rPr>
      </w:pPr>
      <w:r>
        <w:rPr>
          <w:rFonts w:ascii="Times New Roman" w:eastAsia="Times New Roman" w:hAnsi="Times New Roman" w:cs="Times New Roman"/>
          <w:b/>
          <w:sz w:val="24"/>
          <w:szCs w:val="24"/>
        </w:rPr>
        <w:t xml:space="preserve">Kanıt </w:t>
      </w:r>
      <w:r>
        <w:rPr>
          <w:rFonts w:ascii="Times New Roman" w:eastAsia="Times New Roman" w:hAnsi="Times New Roman" w:cs="Times New Roman"/>
          <w:color w:val="0000FF"/>
          <w:sz w:val="24"/>
          <w:szCs w:val="24"/>
        </w:rPr>
        <w:t>:</w:t>
      </w:r>
      <w:hyperlink r:id="rId68">
        <w:r>
          <w:rPr>
            <w:rFonts w:ascii="Times New Roman" w:eastAsia="Times New Roman" w:hAnsi="Times New Roman" w:cs="Times New Roman"/>
            <w:color w:val="1155CC"/>
            <w:sz w:val="24"/>
            <w:szCs w:val="24"/>
            <w:u w:val="single"/>
          </w:rPr>
          <w:t>Öğrenci sunum değerlendirme formu</w:t>
        </w:r>
      </w:hyperlink>
    </w:p>
    <w:p w:rsidR="00184260" w:rsidRDefault="00A35896">
      <w:pPr>
        <w:spacing w:line="360" w:lineRule="auto"/>
        <w:ind w:firstLine="720"/>
        <w:jc w:val="both"/>
        <w:rPr>
          <w:rFonts w:ascii="Times New Roman" w:eastAsia="Times New Roman" w:hAnsi="Times New Roman" w:cs="Times New Roman"/>
          <w:sz w:val="24"/>
          <w:szCs w:val="24"/>
        </w:rPr>
      </w:pPr>
      <w:hyperlink r:id="rId69">
        <w:r>
          <w:rPr>
            <w:rFonts w:ascii="Times New Roman" w:eastAsia="Times New Roman" w:hAnsi="Times New Roman" w:cs="Times New Roman"/>
            <w:color w:val="002060"/>
            <w:sz w:val="24"/>
            <w:szCs w:val="24"/>
            <w:highlight w:val="white"/>
            <w:u w:val="single"/>
          </w:rPr>
          <w:t>Mesleki Uygulama Sözlü Değerlendirme Formu</w:t>
        </w:r>
      </w:hyperlink>
    </w:p>
    <w:p w:rsidR="00184260" w:rsidRDefault="00184260">
      <w:pPr>
        <w:spacing w:line="360" w:lineRule="auto"/>
        <w:ind w:firstLine="720"/>
        <w:jc w:val="both"/>
        <w:rPr>
          <w:rFonts w:ascii="Times New Roman" w:eastAsia="Times New Roman" w:hAnsi="Times New Roman" w:cs="Times New Roman"/>
          <w:color w:val="0000FF"/>
          <w:sz w:val="24"/>
          <w:szCs w:val="24"/>
        </w:rPr>
      </w:pPr>
    </w:p>
    <w:p w:rsidR="00184260" w:rsidRDefault="00A358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Toros Üniversitesinde, özel durumdaki öğrencil</w:t>
      </w:r>
      <w:r>
        <w:rPr>
          <w:rFonts w:ascii="Times New Roman" w:eastAsia="Times New Roman" w:hAnsi="Times New Roman" w:cs="Times New Roman"/>
          <w:sz w:val="24"/>
          <w:szCs w:val="24"/>
        </w:rPr>
        <w:t>er için Engelli Öğrenci Birimi tarafından sınav yöntemlerinde iyileştirmeye yönelik, çalışmalar yapılmaktad</w:t>
      </w:r>
      <w:r>
        <w:rPr>
          <w:rFonts w:ascii="Times New Roman" w:eastAsia="Times New Roman" w:hAnsi="Times New Roman" w:cs="Times New Roman"/>
          <w:sz w:val="28"/>
          <w:szCs w:val="28"/>
        </w:rPr>
        <w:t xml:space="preserve">ır. </w:t>
      </w:r>
      <w:r>
        <w:rPr>
          <w:rFonts w:ascii="Times New Roman" w:eastAsia="Times New Roman" w:hAnsi="Times New Roman" w:cs="Times New Roman"/>
          <w:sz w:val="24"/>
          <w:szCs w:val="24"/>
        </w:rPr>
        <w:t xml:space="preserve">Engelli Öğrenci Biriminde, Meslek Yüksekokulu adına birim sorumlumuz, Öğr. Gör. Orhan </w:t>
      </w:r>
      <w:r>
        <w:rPr>
          <w:rFonts w:ascii="Times New Roman" w:eastAsia="Times New Roman" w:hAnsi="Times New Roman" w:cs="Times New Roman"/>
          <w:sz w:val="24"/>
          <w:szCs w:val="24"/>
        </w:rPr>
        <w:lastRenderedPageBreak/>
        <w:t xml:space="preserve">Karakaplan görev almaktadır. </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2021-2022 eğitim-öğretim yılı</w:t>
      </w:r>
      <w:r>
        <w:rPr>
          <w:rFonts w:ascii="Times New Roman" w:eastAsia="Times New Roman" w:hAnsi="Times New Roman" w:cs="Times New Roman"/>
          <w:sz w:val="24"/>
          <w:szCs w:val="24"/>
        </w:rPr>
        <w:t>nda, Meslek Yüksekokulu, Adalet Programında kayıtlı olan öğrencimiz ile yapılan görüşmeler sonucunda; kendisine sınavlarda ek süre verilmesi ve derste işlenen konuların uzaktan eğitim sistemi vb. sisteme de yüklenmesini talep etmiştir. Konu ilgili bölüm ba</w:t>
      </w:r>
      <w:r>
        <w:rPr>
          <w:rFonts w:ascii="Times New Roman" w:eastAsia="Times New Roman" w:hAnsi="Times New Roman" w:cs="Times New Roman"/>
          <w:sz w:val="24"/>
          <w:szCs w:val="24"/>
        </w:rPr>
        <w:t>şkanı ile görüşülmüş ve gerekli bilgilendirme yapılmıştır. Bu doğrultuda engelli öğrencimiz ile iletişime geçilerek kendisine yararlı olabilecek dokümanları flash bellek ile iletilmiş, ayrıca mail ile gönderilerek öğrencimize gerekli kolaylık sağlanmıştır.</w:t>
      </w:r>
      <w:r>
        <w:rPr>
          <w:rFonts w:ascii="Times New Roman" w:eastAsia="Times New Roman" w:hAnsi="Times New Roman" w:cs="Times New Roman"/>
          <w:sz w:val="24"/>
          <w:szCs w:val="24"/>
        </w:rPr>
        <w:t xml:space="preserve"> </w:t>
      </w:r>
    </w:p>
    <w:p w:rsidR="00184260" w:rsidRDefault="00184260">
      <w:pPr>
        <w:spacing w:line="360" w:lineRule="auto"/>
        <w:jc w:val="both"/>
        <w:rPr>
          <w:rFonts w:ascii="Times New Roman" w:eastAsia="Times New Roman" w:hAnsi="Times New Roman" w:cs="Times New Roman"/>
          <w:sz w:val="24"/>
          <w:szCs w:val="24"/>
        </w:rPr>
      </w:pPr>
    </w:p>
    <w:tbl>
      <w:tblPr>
        <w:tblStyle w:val="aff8"/>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184260">
        <w:tc>
          <w:tcPr>
            <w:tcW w:w="9062" w:type="dxa"/>
          </w:tcPr>
          <w:p w:rsidR="00184260" w:rsidRDefault="00A35896">
            <w:pPr>
              <w:spacing w:line="360" w:lineRule="auto"/>
              <w:jc w:val="both"/>
              <w:rPr>
                <w:rFonts w:ascii="Times New Roman" w:eastAsia="Times New Roman" w:hAnsi="Times New Roman" w:cs="Times New Roman"/>
                <w:b/>
                <w:sz w:val="24"/>
                <w:szCs w:val="24"/>
              </w:rPr>
            </w:pPr>
            <w:bookmarkStart w:id="9" w:name="_heading=h.3dy6vkm" w:colFirst="0" w:colLast="0"/>
            <w:bookmarkEnd w:id="9"/>
            <w:r>
              <w:rPr>
                <w:rFonts w:ascii="Times New Roman" w:eastAsia="Times New Roman" w:hAnsi="Times New Roman" w:cs="Times New Roman"/>
                <w:b/>
                <w:sz w:val="24"/>
                <w:szCs w:val="24"/>
              </w:rPr>
              <w:t>B.2. Öğrenci Merkezli Öğrenme, Öğretme ve Değerlendirme</w:t>
            </w:r>
          </w:p>
        </w:tc>
      </w:tr>
    </w:tbl>
    <w:p w:rsidR="00184260" w:rsidRDefault="00184260">
      <w:pPr>
        <w:spacing w:line="360" w:lineRule="auto"/>
        <w:jc w:val="both"/>
        <w:rPr>
          <w:rFonts w:ascii="Times New Roman" w:eastAsia="Times New Roman" w:hAnsi="Times New Roman" w:cs="Times New Roman"/>
          <w:sz w:val="24"/>
          <w:szCs w:val="24"/>
        </w:rPr>
      </w:pPr>
    </w:p>
    <w:p w:rsidR="00184260" w:rsidRDefault="00A35896">
      <w:pPr>
        <w:spacing w:line="360"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 xml:space="preserve">B.2.1. Öğretim Yöntem ve Teknikleri </w:t>
      </w:r>
    </w:p>
    <w:p w:rsidR="00184260" w:rsidRDefault="00184260">
      <w:pPr>
        <w:spacing w:line="360" w:lineRule="auto"/>
        <w:jc w:val="both"/>
        <w:rPr>
          <w:rFonts w:ascii="Times New Roman" w:eastAsia="Times New Roman" w:hAnsi="Times New Roman" w:cs="Times New Roman"/>
          <w:b/>
          <w:sz w:val="24"/>
          <w:szCs w:val="24"/>
          <w:u w:val="single"/>
        </w:rPr>
      </w:pPr>
    </w:p>
    <w:p w:rsidR="00184260" w:rsidRDefault="00A35896">
      <w:pPr>
        <w:spacing w:line="360" w:lineRule="auto"/>
        <w:ind w:firstLine="720"/>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Eğitim Politikamız çerçevesinde Meslek Yüksekokulumuz,  Üniversitemiz kalite politikasının bir gereği olarak eğitim-öğretim sürecinde günümüz eğitim becerilerini ve teknolojilerini ön plana almaktadır. Üniversitemiz yaratıcılık, eleştirel düşünme ve proble</w:t>
      </w:r>
      <w:r>
        <w:rPr>
          <w:rFonts w:ascii="Times New Roman" w:eastAsia="Times New Roman" w:hAnsi="Times New Roman" w:cs="Times New Roman"/>
          <w:sz w:val="24"/>
          <w:szCs w:val="24"/>
        </w:rPr>
        <w:t>m çözme, iletişim ve işbirliği, bilgi, medya ve teknoloji becerileri, bilgi ve iletişim teknolojileri okuryazarlığı, yaşam ve meslek becerileri, esneklik ve uyum, girişimcilik, sosyal ve kültürlerarası üretkenlik ve sorumluluk, liderlik gibi alanları kapsa</w:t>
      </w:r>
      <w:r>
        <w:rPr>
          <w:rFonts w:ascii="Times New Roman" w:eastAsia="Times New Roman" w:hAnsi="Times New Roman" w:cs="Times New Roman"/>
          <w:sz w:val="24"/>
          <w:szCs w:val="24"/>
        </w:rPr>
        <w:t>yan günümüz becerilerinin öğrencilere kazandırılmasını önemsemektedir.</w:t>
      </w:r>
    </w:p>
    <w:p w:rsidR="00184260" w:rsidRDefault="00A358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Meslek Yüksekokulumuz bünyesindeki programların, müfredalarında öğrencilerin aldıkları teorik bilgilerinin uygulamaya aktarılması amacıyla farklı eğitim-öğretim modelleri bulunmaktadır.</w:t>
      </w:r>
      <w:r>
        <w:rPr>
          <w:rFonts w:ascii="Times New Roman" w:eastAsia="Times New Roman" w:hAnsi="Times New Roman" w:cs="Times New Roman"/>
          <w:sz w:val="24"/>
          <w:szCs w:val="24"/>
        </w:rPr>
        <w:t xml:space="preserve"> Dersin içeriğine uygun olacak şekilde, teknik gezi, laboratuvar ya da proje çalışmaları uygulanan belli başlı yöntemlerdir. </w:t>
      </w:r>
    </w:p>
    <w:p w:rsidR="00184260" w:rsidRDefault="00A35896">
      <w:pPr>
        <w:spacing w:before="120"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Meslek Yüksekokulu bünyesinde yer alan programlarda dersler yüz yüze, karma ya da uzaktan şekilde yürütülmektedir. Yükseköğretim K</w:t>
      </w:r>
      <w:r>
        <w:rPr>
          <w:rFonts w:ascii="Times New Roman" w:eastAsia="Times New Roman" w:hAnsi="Times New Roman" w:cs="Times New Roman"/>
          <w:sz w:val="24"/>
          <w:szCs w:val="24"/>
        </w:rPr>
        <w:t xml:space="preserve">urulunun belirlemiş olduğu zorunlu dersler Meslek Yüksekokulu bünyesinde uzaktan ve asenkron olacak şekilde </w:t>
      </w:r>
      <w:hyperlink r:id="rId70">
        <w:r>
          <w:rPr>
            <w:rFonts w:ascii="Times New Roman" w:eastAsia="Times New Roman" w:hAnsi="Times New Roman" w:cs="Times New Roman"/>
            <w:sz w:val="24"/>
            <w:szCs w:val="24"/>
          </w:rPr>
          <w:t xml:space="preserve">LMS sistemi </w:t>
        </w:r>
      </w:hyperlink>
      <w:r>
        <w:rPr>
          <w:rFonts w:ascii="Times New Roman" w:eastAsia="Times New Roman" w:hAnsi="Times New Roman" w:cs="Times New Roman"/>
          <w:sz w:val="24"/>
          <w:szCs w:val="24"/>
        </w:rPr>
        <w:t>üzerinden tamamlanmaktadır. Karma ve yüzyüze dersler ise programın eğiti</w:t>
      </w:r>
      <w:r>
        <w:rPr>
          <w:rFonts w:ascii="Times New Roman" w:eastAsia="Times New Roman" w:hAnsi="Times New Roman" w:cs="Times New Roman"/>
          <w:sz w:val="24"/>
          <w:szCs w:val="24"/>
        </w:rPr>
        <w:t>m-öğretim içeriklerine uygun olacak şekilde her program kendi derslerinin işleyişinden sorumludur.Yüz yüze derslerin teori ya da uygulama ile ilgil ders saati dersin içeriğine bağlı olarak belirlenmektedir. Uygulamalı dersler için, MYO bünyesindeki laborat</w:t>
      </w:r>
      <w:r>
        <w:rPr>
          <w:rFonts w:ascii="Times New Roman" w:eastAsia="Times New Roman" w:hAnsi="Times New Roman" w:cs="Times New Roman"/>
          <w:sz w:val="24"/>
          <w:szCs w:val="24"/>
        </w:rPr>
        <w:t xml:space="preserve">uvarlar kullanılmaktadır. </w:t>
      </w:r>
    </w:p>
    <w:p w:rsidR="00184260" w:rsidRDefault="00A35896">
      <w:pPr>
        <w:spacing w:before="120" w:after="120" w:line="360" w:lineRule="auto"/>
        <w:jc w:val="both"/>
        <w:rPr>
          <w:rFonts w:ascii="Times New Roman" w:eastAsia="Times New Roman" w:hAnsi="Times New Roman" w:cs="Times New Roman"/>
          <w:color w:val="0000FF"/>
          <w:sz w:val="24"/>
          <w:szCs w:val="24"/>
        </w:rPr>
      </w:pPr>
      <w:r>
        <w:rPr>
          <w:rFonts w:ascii="Times New Roman" w:eastAsia="Times New Roman" w:hAnsi="Times New Roman" w:cs="Times New Roman"/>
          <w:b/>
          <w:sz w:val="24"/>
          <w:szCs w:val="24"/>
        </w:rPr>
        <w:t>Kanıt:</w:t>
      </w:r>
      <w:r>
        <w:rPr>
          <w:rFonts w:ascii="Times New Roman" w:eastAsia="Times New Roman" w:hAnsi="Times New Roman" w:cs="Times New Roman"/>
          <w:sz w:val="24"/>
          <w:szCs w:val="24"/>
        </w:rPr>
        <w:t xml:space="preserve"> </w:t>
      </w:r>
      <w:hyperlink r:id="rId71">
        <w:r>
          <w:rPr>
            <w:rFonts w:ascii="Times New Roman" w:eastAsia="Times New Roman" w:hAnsi="Times New Roman" w:cs="Times New Roman"/>
            <w:color w:val="0000FF"/>
            <w:sz w:val="24"/>
            <w:szCs w:val="24"/>
            <w:u w:val="single"/>
          </w:rPr>
          <w:t>LMS sistemi</w:t>
        </w:r>
      </w:hyperlink>
    </w:p>
    <w:p w:rsidR="00184260" w:rsidRDefault="00A35896">
      <w:pPr>
        <w:spacing w:before="120"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Öğrencilerin mesleki deneyim elde etmeleri için her bir program müfredatında Mesleki </w:t>
      </w:r>
      <w:r>
        <w:rPr>
          <w:rFonts w:ascii="Times New Roman" w:eastAsia="Times New Roman" w:hAnsi="Times New Roman" w:cs="Times New Roman"/>
          <w:sz w:val="24"/>
          <w:szCs w:val="24"/>
        </w:rPr>
        <w:lastRenderedPageBreak/>
        <w:t>Uygulama dersleri bulunmaktadır. Toros Üniversitesi Meslek Yü</w:t>
      </w:r>
      <w:r>
        <w:rPr>
          <w:rFonts w:ascii="Times New Roman" w:eastAsia="Times New Roman" w:hAnsi="Times New Roman" w:cs="Times New Roman"/>
          <w:sz w:val="24"/>
          <w:szCs w:val="24"/>
        </w:rPr>
        <w:t>ksekokulu 3+1 eğitim uygulanmaktadır. 3+1 eğitim uygulaması ile öğrenciler son yarıyıllarını tamamen sektörün içerisinde geçirmektedir. Bu sayede öğrencilerin kamu ve özel sektörlerde uygulama yapmaları ve deneyim kazanmaları amaçlanmaktadır. Meslek Yüksek</w:t>
      </w:r>
      <w:r>
        <w:rPr>
          <w:rFonts w:ascii="Times New Roman" w:eastAsia="Times New Roman" w:hAnsi="Times New Roman" w:cs="Times New Roman"/>
          <w:sz w:val="24"/>
          <w:szCs w:val="24"/>
        </w:rPr>
        <w:t xml:space="preserve">okulunda öğrencilerin mezun olabilmesi için 120 AKTS dâhilinde ders almış olmaları gerekmektedir. Mesleki Uygulama derslerine de zorunlu iş yükü dağıtılarak toplam AKTS yüküne dâhil edilmektedir. </w:t>
      </w:r>
    </w:p>
    <w:p w:rsidR="00184260" w:rsidRDefault="00A35896">
      <w:pPr>
        <w:spacing w:before="120" w:after="120" w:line="360" w:lineRule="auto"/>
        <w:jc w:val="both"/>
        <w:rPr>
          <w:rFonts w:ascii="Times New Roman" w:eastAsia="Times New Roman" w:hAnsi="Times New Roman" w:cs="Times New Roman"/>
          <w:color w:val="0000FF"/>
          <w:sz w:val="24"/>
          <w:szCs w:val="24"/>
        </w:rPr>
      </w:pPr>
      <w:r>
        <w:rPr>
          <w:rFonts w:ascii="Times New Roman" w:eastAsia="Times New Roman" w:hAnsi="Times New Roman" w:cs="Times New Roman"/>
          <w:b/>
          <w:sz w:val="24"/>
          <w:szCs w:val="24"/>
        </w:rPr>
        <w:t>Kanıt:</w:t>
      </w:r>
      <w:r>
        <w:rPr>
          <w:rFonts w:ascii="Times New Roman" w:eastAsia="Times New Roman" w:hAnsi="Times New Roman" w:cs="Times New Roman"/>
          <w:sz w:val="24"/>
          <w:szCs w:val="24"/>
        </w:rPr>
        <w:t xml:space="preserve"> </w:t>
      </w:r>
      <w:hyperlink r:id="rId72">
        <w:r>
          <w:rPr>
            <w:rFonts w:ascii="Times New Roman" w:eastAsia="Times New Roman" w:hAnsi="Times New Roman" w:cs="Times New Roman"/>
            <w:color w:val="1155CC"/>
            <w:sz w:val="24"/>
            <w:szCs w:val="24"/>
            <w:u w:val="single"/>
          </w:rPr>
          <w:t>Toros Üniversitesi Meslek Yüksekokulu Mesleki Uygulama Eğitimi Esasları</w:t>
        </w:r>
      </w:hyperlink>
    </w:p>
    <w:p w:rsidR="00184260" w:rsidRDefault="00A35896">
      <w:pPr>
        <w:spacing w:line="360"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B.2.2. Öğrenme Ortamı ve Kaynakları</w:t>
      </w:r>
    </w:p>
    <w:p w:rsidR="00184260" w:rsidRDefault="00184260">
      <w:pPr>
        <w:spacing w:line="360" w:lineRule="auto"/>
        <w:jc w:val="both"/>
        <w:rPr>
          <w:rFonts w:ascii="Times New Roman" w:eastAsia="Times New Roman" w:hAnsi="Times New Roman" w:cs="Times New Roman"/>
          <w:b/>
          <w:color w:val="000000"/>
          <w:sz w:val="24"/>
          <w:szCs w:val="24"/>
          <w:u w:val="single"/>
        </w:rPr>
      </w:pPr>
    </w:p>
    <w:p w:rsidR="00184260" w:rsidRDefault="00A358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Toros Üniversitesi Mezitli kampüsü yerleşkesinde, Grafik Tasarım programına ait 2 adet çizim atölyesi, Mekatronik programına ait 1 adet Devre laboratuvarı, Bilgisayar Programcılığına ait 1 adet bilgisayarlı uygulama laboratuvarı ve Bahçelievler Kampüsünde </w:t>
      </w:r>
      <w:r>
        <w:rPr>
          <w:rFonts w:ascii="Times New Roman" w:eastAsia="Times New Roman" w:hAnsi="Times New Roman" w:cs="Times New Roman"/>
          <w:sz w:val="24"/>
          <w:szCs w:val="24"/>
        </w:rPr>
        <w:t>Aşçılık programına ait 1 adet uygulama mutfağı bulunmaktadır.  Bilgisayarlı Uygulama laboratuvarında , İnşaat Teknolojileri, Mekatronik, Adalet programları uygulama dersleri için kullanmaktadır. Öğrencilerin kullanımına sunulmuş, sınıf bilgileri aşağıda ye</w:t>
      </w:r>
      <w:r>
        <w:rPr>
          <w:rFonts w:ascii="Times New Roman" w:eastAsia="Times New Roman" w:hAnsi="Times New Roman" w:cs="Times New Roman"/>
          <w:sz w:val="24"/>
          <w:szCs w:val="24"/>
        </w:rPr>
        <w:t>r almaktadır.</w:t>
      </w:r>
    </w:p>
    <w:p w:rsidR="00184260" w:rsidRDefault="00A358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  </w:t>
      </w:r>
      <w:hyperlink r:id="rId73">
        <w:r>
          <w:rPr>
            <w:rFonts w:ascii="Times New Roman" w:eastAsia="Times New Roman" w:hAnsi="Times New Roman" w:cs="Times New Roman"/>
            <w:color w:val="002060"/>
            <w:sz w:val="24"/>
            <w:szCs w:val="24"/>
            <w:highlight w:val="white"/>
            <w:u w:val="single"/>
          </w:rPr>
          <w:t>Meslek Yüksekokulu Sınıf, Alan ,Kullan</w:t>
        </w:r>
        <w:r>
          <w:rPr>
            <w:rFonts w:ascii="Times New Roman" w:eastAsia="Times New Roman" w:hAnsi="Times New Roman" w:cs="Times New Roman"/>
            <w:color w:val="002060"/>
            <w:sz w:val="24"/>
            <w:szCs w:val="24"/>
            <w:highlight w:val="white"/>
            <w:u w:val="single"/>
          </w:rPr>
          <w:t>ıcı Sayısı</w:t>
        </w:r>
      </w:hyperlink>
    </w:p>
    <w:p w:rsidR="00184260" w:rsidRDefault="00184260">
      <w:pPr>
        <w:spacing w:line="360" w:lineRule="auto"/>
        <w:jc w:val="both"/>
        <w:rPr>
          <w:rFonts w:ascii="Times New Roman" w:eastAsia="Times New Roman" w:hAnsi="Times New Roman" w:cs="Times New Roman"/>
          <w:color w:val="0000FF"/>
          <w:sz w:val="24"/>
          <w:szCs w:val="24"/>
        </w:rPr>
      </w:pPr>
    </w:p>
    <w:p w:rsidR="00184260" w:rsidRDefault="00A358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Öğrencilerimiz, 45 Evler Kampüsü Merkezi Kütüphanedeki kitaplardan yararlanıyor olup, Kütüphanede Meslek Yüksekokuluna ait kitap sayısı 20489’dur.</w:t>
      </w:r>
    </w:p>
    <w:p w:rsidR="00184260" w:rsidRDefault="00184260">
      <w:pPr>
        <w:spacing w:line="360" w:lineRule="auto"/>
        <w:jc w:val="both"/>
        <w:rPr>
          <w:rFonts w:ascii="Times New Roman" w:eastAsia="Times New Roman" w:hAnsi="Times New Roman" w:cs="Times New Roman"/>
          <w:color w:val="000000"/>
          <w:sz w:val="24"/>
          <w:szCs w:val="24"/>
        </w:rPr>
      </w:pPr>
    </w:p>
    <w:p w:rsidR="00184260" w:rsidRDefault="00A35896">
      <w:pPr>
        <w:spacing w:line="360"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 xml:space="preserve">B.2.3. Öğrenci Geri Bildirimleri </w:t>
      </w:r>
    </w:p>
    <w:p w:rsidR="00184260" w:rsidRDefault="00184260">
      <w:pPr>
        <w:spacing w:line="360" w:lineRule="auto"/>
        <w:jc w:val="both"/>
        <w:rPr>
          <w:rFonts w:ascii="Times New Roman" w:eastAsia="Times New Roman" w:hAnsi="Times New Roman" w:cs="Times New Roman"/>
          <w:b/>
          <w:sz w:val="24"/>
          <w:szCs w:val="24"/>
          <w:u w:val="single"/>
        </w:rPr>
      </w:pPr>
    </w:p>
    <w:p w:rsidR="00184260" w:rsidRDefault="00A358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Meslek Yüksekokulumuzda, programlar bünyesinde okuyan öğrenci</w:t>
      </w:r>
      <w:r>
        <w:rPr>
          <w:rFonts w:ascii="Times New Roman" w:eastAsia="Times New Roman" w:hAnsi="Times New Roman" w:cs="Times New Roman"/>
          <w:sz w:val="24"/>
          <w:szCs w:val="24"/>
        </w:rPr>
        <w:t xml:space="preserve">lerin görüşleri sistematik olarak birçok yolla alınmakta ve değerlendirilmektedir. Bunlardan ilki, öğrencilere eğitim- öğretim yarıyılının bitiminin ardından , Eğitim-Öğretimi iyileştirmeye yönelik uygulanan, Ders/Öğretim Elemanı Değerlendirme Anketi’dir. </w:t>
      </w:r>
      <w:r>
        <w:rPr>
          <w:rFonts w:ascii="Times New Roman" w:eastAsia="Times New Roman" w:hAnsi="Times New Roman" w:cs="Times New Roman"/>
          <w:sz w:val="24"/>
          <w:szCs w:val="24"/>
        </w:rPr>
        <w:t>Yapılan anket aracılığıyla toplanan verilerin analizine ilişkin rapor aşağıda yer almaktadır.</w:t>
      </w:r>
    </w:p>
    <w:p w:rsidR="00184260" w:rsidRDefault="00A35896">
      <w:pPr>
        <w:spacing w:line="360" w:lineRule="auto"/>
        <w:jc w:val="both"/>
        <w:rPr>
          <w:rFonts w:ascii="Times New Roman" w:eastAsia="Times New Roman" w:hAnsi="Times New Roman" w:cs="Times New Roman"/>
          <w:color w:val="0000FF"/>
          <w:sz w:val="24"/>
          <w:szCs w:val="24"/>
        </w:rPr>
      </w:pPr>
      <w:r>
        <w:rPr>
          <w:rFonts w:ascii="Times New Roman" w:eastAsia="Times New Roman" w:hAnsi="Times New Roman" w:cs="Times New Roman"/>
          <w:b/>
          <w:sz w:val="24"/>
          <w:szCs w:val="24"/>
        </w:rPr>
        <w:t>Kanıt:</w:t>
      </w:r>
      <w:r>
        <w:rPr>
          <w:rFonts w:ascii="Times New Roman" w:eastAsia="Times New Roman" w:hAnsi="Times New Roman" w:cs="Times New Roman"/>
          <w:sz w:val="24"/>
          <w:szCs w:val="24"/>
        </w:rPr>
        <w:t xml:space="preserve">  </w:t>
      </w:r>
      <w:hyperlink r:id="rId74">
        <w:r>
          <w:rPr>
            <w:rFonts w:ascii="Times New Roman" w:eastAsia="Times New Roman" w:hAnsi="Times New Roman" w:cs="Times New Roman"/>
            <w:color w:val="002060"/>
            <w:sz w:val="24"/>
            <w:szCs w:val="24"/>
            <w:highlight w:val="white"/>
            <w:u w:val="single"/>
          </w:rPr>
          <w:t>Eğitim Öğretim Anket Değerlendirme Raporu</w:t>
        </w:r>
      </w:hyperlink>
    </w:p>
    <w:p w:rsidR="00184260" w:rsidRDefault="00A358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Paydaş Katılımı başlığı altında belirtilen, Mesleki Uygulama Öğrenci Memnuniyet Anketimiz öğrencilerin Mesleki uygulama dersi kapsamında görüşlerini değerlendirdiğimiz bir diğer geri bildirim mekanizmasıdır. </w:t>
      </w:r>
    </w:p>
    <w:p w:rsidR="00184260" w:rsidRDefault="00A35896">
      <w:pPr>
        <w:spacing w:line="360" w:lineRule="auto"/>
        <w:jc w:val="both"/>
        <w:rPr>
          <w:rFonts w:ascii="Times New Roman" w:eastAsia="Times New Roman" w:hAnsi="Times New Roman" w:cs="Times New Roman"/>
        </w:rPr>
      </w:pPr>
      <w:r>
        <w:rPr>
          <w:rFonts w:ascii="Times New Roman" w:eastAsia="Times New Roman" w:hAnsi="Times New Roman" w:cs="Times New Roman"/>
          <w:b/>
          <w:sz w:val="24"/>
          <w:szCs w:val="24"/>
        </w:rPr>
        <w:t xml:space="preserve">Kanıt:  </w:t>
      </w:r>
      <w:hyperlink r:id="rId75">
        <w:r>
          <w:rPr>
            <w:rFonts w:ascii="Times New Roman" w:eastAsia="Times New Roman" w:hAnsi="Times New Roman" w:cs="Times New Roman"/>
            <w:color w:val="092644"/>
            <w:sz w:val="24"/>
            <w:szCs w:val="24"/>
            <w:highlight w:val="white"/>
            <w:u w:val="single"/>
          </w:rPr>
          <w:t>öğrenci staj uygulama değerlendirme anketi -ortalama tablosu</w:t>
        </w:r>
      </w:hyperlink>
    </w:p>
    <w:p w:rsidR="00184260" w:rsidRDefault="00A358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Mezitli kampüsünde yer alan bir adet Memnuni</w:t>
      </w:r>
      <w:r>
        <w:rPr>
          <w:rFonts w:ascii="Times New Roman" w:eastAsia="Times New Roman" w:hAnsi="Times New Roman" w:cs="Times New Roman"/>
          <w:sz w:val="24"/>
          <w:szCs w:val="24"/>
        </w:rPr>
        <w:t xml:space="preserve">yet ve Öneri kutusu bulunmakta olup, </w:t>
      </w:r>
      <w:r>
        <w:rPr>
          <w:rFonts w:ascii="Times New Roman" w:eastAsia="Times New Roman" w:hAnsi="Times New Roman" w:cs="Times New Roman"/>
          <w:sz w:val="24"/>
          <w:szCs w:val="24"/>
        </w:rPr>
        <w:lastRenderedPageBreak/>
        <w:t>öğrencilerimizin kullanımına açıktır. Öğrencilerin görüşleri TSE ISO 9001:2015 kapsamında gerçekleştirilen Yönetimin Gözden Geçirilmesi toplantılarında değerlendirilmektedir.</w:t>
      </w:r>
    </w:p>
    <w:p w:rsidR="00184260" w:rsidRDefault="00A35896">
      <w:pPr>
        <w:spacing w:line="360" w:lineRule="auto"/>
        <w:ind w:right="1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b/>
          <w:sz w:val="24"/>
          <w:szCs w:val="24"/>
        </w:rPr>
        <w:t xml:space="preserve">Kanıt: </w:t>
      </w:r>
      <w:hyperlink r:id="rId76">
        <w:r>
          <w:rPr>
            <w:rFonts w:ascii="Times New Roman" w:eastAsia="Times New Roman" w:hAnsi="Times New Roman" w:cs="Times New Roman"/>
            <w:color w:val="092644"/>
            <w:sz w:val="24"/>
            <w:szCs w:val="24"/>
            <w:highlight w:val="white"/>
            <w:u w:val="single"/>
          </w:rPr>
          <w:t>2018-10-23-FR-40--oneri-Formu</w:t>
        </w:r>
      </w:hyperlink>
    </w:p>
    <w:p w:rsidR="00184260" w:rsidRDefault="00184260">
      <w:pPr>
        <w:spacing w:line="360" w:lineRule="auto"/>
        <w:jc w:val="both"/>
        <w:rPr>
          <w:rFonts w:ascii="Times New Roman" w:eastAsia="Times New Roman" w:hAnsi="Times New Roman" w:cs="Times New Roman"/>
          <w:color w:val="1155CC"/>
          <w:sz w:val="24"/>
          <w:szCs w:val="24"/>
          <w:u w:val="single"/>
        </w:rPr>
      </w:pPr>
    </w:p>
    <w:p w:rsidR="00184260" w:rsidRDefault="00A35896">
      <w:pPr>
        <w:spacing w:line="360"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B.2.4. Akademik Danışmanlık</w:t>
      </w:r>
    </w:p>
    <w:p w:rsidR="00184260" w:rsidRDefault="00A358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Programlarımızda, öğrencilere araştırma yetkinliği kazandırılmak üzere projeler yaptırılmakta ve bireb</w:t>
      </w:r>
      <w:r>
        <w:rPr>
          <w:rFonts w:ascii="Times New Roman" w:eastAsia="Times New Roman" w:hAnsi="Times New Roman" w:cs="Times New Roman"/>
          <w:sz w:val="24"/>
          <w:szCs w:val="24"/>
        </w:rPr>
        <w:t>ir danışmanlık desteği verilmektedir. Programlarımızda sınıf bazında danışman öğretim elemanı bulunmakta olup, Danışman öğretim elemanlarının görev nitelikleri ise; 2547 sayılı YÖK kanununda belirtilen niteliklere sahiptir ve öğrenci danışmanlık hizmetinin</w:t>
      </w:r>
      <w:r>
        <w:rPr>
          <w:rFonts w:ascii="Times New Roman" w:eastAsia="Times New Roman" w:hAnsi="Times New Roman" w:cs="Times New Roman"/>
          <w:sz w:val="24"/>
          <w:szCs w:val="24"/>
        </w:rPr>
        <w:t xml:space="preserve"> amacının, faaliyet alanının, işleyişi “Toros Üniversitesi Öğrenci Danışmanlığı Yönergesini” esas almaktadır.</w:t>
      </w:r>
    </w:p>
    <w:p w:rsidR="00184260" w:rsidRDefault="00A35896">
      <w:pPr>
        <w:spacing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b/>
          <w:sz w:val="24"/>
          <w:szCs w:val="24"/>
        </w:rPr>
        <w:t>Kanıt:</w:t>
      </w:r>
      <w:r>
        <w:rPr>
          <w:rFonts w:ascii="Times New Roman" w:eastAsia="Times New Roman" w:hAnsi="Times New Roman" w:cs="Times New Roman"/>
          <w:sz w:val="24"/>
          <w:szCs w:val="24"/>
        </w:rPr>
        <w:t xml:space="preserve"> </w:t>
      </w:r>
      <w:hyperlink r:id="rId77">
        <w:r>
          <w:rPr>
            <w:rFonts w:ascii="Times New Roman" w:eastAsia="Times New Roman" w:hAnsi="Times New Roman" w:cs="Times New Roman"/>
            <w:color w:val="0000FF"/>
            <w:sz w:val="24"/>
            <w:szCs w:val="24"/>
            <w:u w:val="single"/>
          </w:rPr>
          <w:t>Toros Ün</w:t>
        </w:r>
        <w:r>
          <w:rPr>
            <w:rFonts w:ascii="Times New Roman" w:eastAsia="Times New Roman" w:hAnsi="Times New Roman" w:cs="Times New Roman"/>
            <w:color w:val="0000FF"/>
            <w:sz w:val="24"/>
            <w:szCs w:val="24"/>
            <w:u w:val="single"/>
          </w:rPr>
          <w:t>iversitesi Öğrenci Danışmanlığı Yönergesi.pdf</w:t>
        </w:r>
      </w:hyperlink>
    </w:p>
    <w:p w:rsidR="00184260" w:rsidRDefault="00A35896">
      <w:pPr>
        <w:spacing w:before="120" w:after="120" w:line="360" w:lineRule="auto"/>
        <w:ind w:firstLine="720"/>
        <w:jc w:val="both"/>
        <w:rPr>
          <w:rFonts w:ascii="Times New Roman" w:eastAsia="Times New Roman" w:hAnsi="Times New Roman" w:cs="Times New Roman"/>
          <w:sz w:val="28"/>
          <w:szCs w:val="28"/>
          <w:u w:val="single"/>
        </w:rPr>
      </w:pPr>
      <w:r>
        <w:rPr>
          <w:rFonts w:ascii="Times New Roman" w:eastAsia="Times New Roman" w:hAnsi="Times New Roman" w:cs="Times New Roman"/>
          <w:sz w:val="24"/>
          <w:szCs w:val="24"/>
        </w:rPr>
        <w:t>Öğrenciler, öğrenci bilgi sisteminde danışmanlarının kim olduğunu görebilmektedir. Ayrıca hem öğrenci bilgi sisteminde yer alan danışman iletişim bilgilerinden online olarak hem de yüz yüze olarak danışmanlarıyla iletişim kurulabilmektedir.</w:t>
      </w:r>
    </w:p>
    <w:p w:rsidR="00184260" w:rsidRDefault="00A358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 eğitim öğre</w:t>
      </w:r>
      <w:r>
        <w:rPr>
          <w:rFonts w:ascii="Times New Roman" w:eastAsia="Times New Roman" w:hAnsi="Times New Roman" w:cs="Times New Roman"/>
          <w:sz w:val="24"/>
          <w:szCs w:val="24"/>
        </w:rPr>
        <w:t>tim yılında sınıf danışmanları (1. ve 2.sınıf), öğrenciler ile toplantılar düzenlenmektedir. Toplantıda, akademik sorunlar ve öğrencilere sunulan hizmetlerin değerlendirilmesi yapılmaktadır. Değerlendirmeler sonucu bazı sorunların çözümü ilgili bölüm/progr</w:t>
      </w:r>
      <w:r>
        <w:rPr>
          <w:rFonts w:ascii="Times New Roman" w:eastAsia="Times New Roman" w:hAnsi="Times New Roman" w:cs="Times New Roman"/>
          <w:sz w:val="24"/>
          <w:szCs w:val="24"/>
        </w:rPr>
        <w:t>am başkanlıklarınca giderilmekte, dekanlık/müdürlükler tarafından yapılması gerekenler ise iletilmektedir. Toplantı sonucunda elde edilen veriler tüm programlar tarafından raporlaştırılmaktadır.</w:t>
      </w:r>
    </w:p>
    <w:p w:rsidR="00184260" w:rsidRDefault="00A35896">
      <w:pPr>
        <w:spacing w:line="360" w:lineRule="auto"/>
        <w:jc w:val="both"/>
        <w:rPr>
          <w:rFonts w:ascii="Times New Roman" w:eastAsia="Times New Roman" w:hAnsi="Times New Roman" w:cs="Times New Roman"/>
          <w:color w:val="0000FF"/>
          <w:sz w:val="24"/>
          <w:szCs w:val="24"/>
        </w:rPr>
      </w:pPr>
      <w:r>
        <w:rPr>
          <w:rFonts w:ascii="Times New Roman" w:eastAsia="Times New Roman" w:hAnsi="Times New Roman" w:cs="Times New Roman"/>
          <w:b/>
          <w:sz w:val="24"/>
          <w:szCs w:val="24"/>
        </w:rPr>
        <w:t>Kanıt:</w:t>
      </w:r>
      <w:r>
        <w:rPr>
          <w:rFonts w:ascii="Times New Roman" w:eastAsia="Times New Roman" w:hAnsi="Times New Roman" w:cs="Times New Roman"/>
          <w:sz w:val="24"/>
          <w:szCs w:val="24"/>
        </w:rPr>
        <w:t xml:space="preserve"> </w:t>
      </w:r>
      <w:hyperlink r:id="rId78">
        <w:r>
          <w:rPr>
            <w:rFonts w:ascii="Times New Roman" w:eastAsia="Times New Roman" w:hAnsi="Times New Roman" w:cs="Times New Roman"/>
            <w:color w:val="002060"/>
            <w:sz w:val="24"/>
            <w:szCs w:val="24"/>
            <w:highlight w:val="white"/>
            <w:u w:val="single"/>
          </w:rPr>
          <w:t>MYO - Tüm bölümler - Öğrenci Akade</w:t>
        </w:r>
        <w:r>
          <w:rPr>
            <w:rFonts w:ascii="Times New Roman" w:eastAsia="Times New Roman" w:hAnsi="Times New Roman" w:cs="Times New Roman"/>
            <w:color w:val="002060"/>
            <w:sz w:val="24"/>
            <w:szCs w:val="24"/>
            <w:highlight w:val="white"/>
            <w:u w:val="single"/>
          </w:rPr>
          <w:t>mik Danışmanlık Rapor</w:t>
        </w:r>
      </w:hyperlink>
    </w:p>
    <w:p w:rsidR="00184260" w:rsidRDefault="00A35896">
      <w:pPr>
        <w:spacing w:line="360" w:lineRule="auto"/>
        <w:ind w:right="1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MYO’da öğretime yeni başlayan öğrencilerin okula uyum sağlama sürecini hızlandırmak için her bölüm kendi içinde 1. Sınıf öğrencilerine bölüm başkanları ve öğretim elemanı tarafından oryantasyon eğitimi verilmektedir. 2022-2023 Eğitim </w:t>
      </w:r>
      <w:r>
        <w:rPr>
          <w:rFonts w:ascii="Times New Roman" w:eastAsia="Times New Roman" w:hAnsi="Times New Roman" w:cs="Times New Roman"/>
          <w:sz w:val="24"/>
          <w:szCs w:val="24"/>
        </w:rPr>
        <w:t>Öğretim Yılı kapsamında gerçekleştirilen Oryantasyon eğitimi sonrası öğrencilere uygulanan Değerlendirme Anketine yönelik elde edilen rapor aşağıda yer almaktadır.</w:t>
      </w:r>
    </w:p>
    <w:p w:rsidR="00184260" w:rsidRDefault="00A35896">
      <w:pPr>
        <w:spacing w:line="360" w:lineRule="auto"/>
        <w:ind w:right="1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b/>
          <w:sz w:val="24"/>
          <w:szCs w:val="24"/>
        </w:rPr>
        <w:t>Kanıt</w:t>
      </w:r>
      <w:r>
        <w:rPr>
          <w:rFonts w:ascii="Times New Roman" w:eastAsia="Times New Roman" w:hAnsi="Times New Roman" w:cs="Times New Roman"/>
          <w:sz w:val="24"/>
          <w:szCs w:val="24"/>
        </w:rPr>
        <w:t>:</w:t>
      </w:r>
      <w:r>
        <w:rPr>
          <w:rFonts w:ascii="Times New Roman" w:eastAsia="Times New Roman" w:hAnsi="Times New Roman" w:cs="Times New Roman"/>
          <w:color w:val="002060"/>
          <w:sz w:val="24"/>
          <w:szCs w:val="24"/>
          <w:u w:val="single"/>
        </w:rPr>
        <w:t xml:space="preserve"> </w:t>
      </w:r>
      <w:hyperlink r:id="rId79">
        <w:r>
          <w:rPr>
            <w:rFonts w:ascii="Times New Roman" w:eastAsia="Times New Roman" w:hAnsi="Times New Roman" w:cs="Times New Roman"/>
            <w:color w:val="002060"/>
            <w:sz w:val="24"/>
            <w:szCs w:val="24"/>
            <w:highlight w:val="white"/>
            <w:u w:val="single"/>
          </w:rPr>
          <w:t>Oryantasyon Eğitimi Programı Raporu</w:t>
        </w:r>
      </w:hyperlink>
    </w:p>
    <w:p w:rsidR="00184260" w:rsidRDefault="00184260">
      <w:pPr>
        <w:spacing w:line="360" w:lineRule="auto"/>
        <w:jc w:val="both"/>
        <w:rPr>
          <w:rFonts w:ascii="Times New Roman" w:eastAsia="Times New Roman" w:hAnsi="Times New Roman" w:cs="Times New Roman"/>
          <w:b/>
          <w:sz w:val="24"/>
          <w:szCs w:val="24"/>
        </w:rPr>
      </w:pPr>
    </w:p>
    <w:tbl>
      <w:tblPr>
        <w:tblStyle w:val="aff9"/>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184260">
        <w:tc>
          <w:tcPr>
            <w:tcW w:w="9062" w:type="dxa"/>
          </w:tcPr>
          <w:p w:rsidR="00184260" w:rsidRDefault="00A35896">
            <w:pPr>
              <w:spacing w:line="360" w:lineRule="auto"/>
              <w:jc w:val="both"/>
              <w:rPr>
                <w:rFonts w:ascii="Times New Roman" w:eastAsia="Times New Roman" w:hAnsi="Times New Roman" w:cs="Times New Roman"/>
                <w:sz w:val="24"/>
                <w:szCs w:val="24"/>
              </w:rPr>
            </w:pPr>
            <w:bookmarkStart w:id="10" w:name="_heading=h.1t3h5sf" w:colFirst="0" w:colLast="0"/>
            <w:bookmarkEnd w:id="10"/>
            <w:r>
              <w:rPr>
                <w:rFonts w:ascii="Times New Roman" w:eastAsia="Times New Roman" w:hAnsi="Times New Roman" w:cs="Times New Roman"/>
                <w:b/>
                <w:sz w:val="24"/>
                <w:szCs w:val="24"/>
              </w:rPr>
              <w:t xml:space="preserve">B.3. Öğretim Elemanları </w:t>
            </w:r>
          </w:p>
        </w:tc>
      </w:tr>
    </w:tbl>
    <w:p w:rsidR="00184260" w:rsidRDefault="00184260">
      <w:pPr>
        <w:spacing w:line="360" w:lineRule="auto"/>
        <w:jc w:val="both"/>
        <w:rPr>
          <w:rFonts w:ascii="Times New Roman" w:eastAsia="Times New Roman" w:hAnsi="Times New Roman" w:cs="Times New Roman"/>
          <w:sz w:val="24"/>
          <w:szCs w:val="24"/>
        </w:rPr>
      </w:pPr>
    </w:p>
    <w:p w:rsidR="00184260" w:rsidRDefault="00A358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Meslek Yüksekokulumuzda, öğretim elemanlarının işe alınması, atanması, yükseltilmesi ve ders görevlendirmesi ile ilgili tüm süreçlerde adil ve açık bir şekilde </w:t>
      </w:r>
      <w:r>
        <w:rPr>
          <w:rFonts w:ascii="Times New Roman" w:eastAsia="Times New Roman" w:hAnsi="Times New Roman" w:cs="Times New Roman"/>
          <w:sz w:val="24"/>
          <w:szCs w:val="24"/>
        </w:rPr>
        <w:lastRenderedPageBreak/>
        <w:t>yürütülmektedir. Öğretim elemanlarının eğitim ve öğretim yetkinliklerini sürekli iyileştirmek iç</w:t>
      </w:r>
      <w:r>
        <w:rPr>
          <w:rFonts w:ascii="Times New Roman" w:eastAsia="Times New Roman" w:hAnsi="Times New Roman" w:cs="Times New Roman"/>
          <w:sz w:val="24"/>
          <w:szCs w:val="24"/>
        </w:rPr>
        <w:t>in olanaklar bulunmaktadır</w:t>
      </w:r>
      <w:r>
        <w:rPr>
          <w:rFonts w:ascii="Times New Roman" w:eastAsia="Times New Roman" w:hAnsi="Times New Roman" w:cs="Times New Roman"/>
          <w:color w:val="0000FF"/>
          <w:sz w:val="24"/>
          <w:szCs w:val="24"/>
        </w:rPr>
        <w:t xml:space="preserve">. </w:t>
      </w:r>
    </w:p>
    <w:p w:rsidR="00184260" w:rsidRDefault="00A35896">
      <w:pPr>
        <w:spacing w:line="360"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B.3.1. Atama, Yükseltme ve Görevlendirme Kriterleri</w:t>
      </w:r>
    </w:p>
    <w:p w:rsidR="00184260" w:rsidRDefault="00184260">
      <w:pPr>
        <w:spacing w:line="360" w:lineRule="auto"/>
        <w:jc w:val="both"/>
        <w:rPr>
          <w:rFonts w:ascii="Times New Roman" w:eastAsia="Times New Roman" w:hAnsi="Times New Roman" w:cs="Times New Roman"/>
          <w:color w:val="000000"/>
          <w:sz w:val="24"/>
          <w:szCs w:val="24"/>
        </w:rPr>
      </w:pPr>
    </w:p>
    <w:p w:rsidR="00184260" w:rsidRDefault="00A358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Meslek Yüksekokulunda, eğitim kadrosunun eğitim-öğretim performansını izlemek üzere geçerli olan tanımlı süreçler, kuruma dışarıdan ders vermek üzere görevlendirilen öğretim </w:t>
      </w:r>
      <w:r>
        <w:rPr>
          <w:rFonts w:ascii="Times New Roman" w:eastAsia="Times New Roman" w:hAnsi="Times New Roman" w:cs="Times New Roman"/>
          <w:sz w:val="24"/>
          <w:szCs w:val="24"/>
        </w:rPr>
        <w:t>elemanı seçimi ve davet edilme usulleri “Akademik Yükseltilme ve Atanma Ölçütleri” ile güvence altına alınmıştır. İlgili süreç̧ ve kriterler akademik liyakati gözetip, fırsat eşitliğini sağlayacak niteliktedir. Uygulamanın kriterlere uygun olduğu kanıtlama</w:t>
      </w:r>
      <w:r>
        <w:rPr>
          <w:rFonts w:ascii="Times New Roman" w:eastAsia="Times New Roman" w:hAnsi="Times New Roman" w:cs="Times New Roman"/>
          <w:sz w:val="24"/>
          <w:szCs w:val="24"/>
        </w:rPr>
        <w:t>ktadır.</w:t>
      </w:r>
    </w:p>
    <w:p w:rsidR="00184260" w:rsidRDefault="00A35896">
      <w:pPr>
        <w:spacing w:line="360" w:lineRule="auto"/>
        <w:ind w:right="120"/>
        <w:jc w:val="both"/>
        <w:rPr>
          <w:rFonts w:ascii="Times New Roman" w:eastAsia="Times New Roman" w:hAnsi="Times New Roman" w:cs="Times New Roman"/>
          <w:color w:val="0000FF"/>
          <w:sz w:val="28"/>
          <w:szCs w:val="28"/>
          <w:u w:val="single"/>
        </w:rPr>
      </w:pPr>
      <w:r>
        <w:rPr>
          <w:rFonts w:ascii="Times New Roman" w:eastAsia="Times New Roman" w:hAnsi="Times New Roman" w:cs="Times New Roman"/>
          <w:b/>
          <w:sz w:val="24"/>
          <w:szCs w:val="24"/>
        </w:rPr>
        <w:t>Kanıt</w:t>
      </w:r>
      <w:r>
        <w:rPr>
          <w:rFonts w:ascii="Times New Roman" w:eastAsia="Times New Roman" w:hAnsi="Times New Roman" w:cs="Times New Roman"/>
          <w:sz w:val="24"/>
          <w:szCs w:val="24"/>
        </w:rPr>
        <w:t xml:space="preserve">: </w:t>
      </w:r>
      <w:hyperlink r:id="rId80">
        <w:r>
          <w:rPr>
            <w:rFonts w:ascii="Times New Roman" w:eastAsia="Times New Roman" w:hAnsi="Times New Roman" w:cs="Times New Roman"/>
            <w:color w:val="1155CC"/>
            <w:sz w:val="24"/>
            <w:szCs w:val="24"/>
            <w:u w:val="single"/>
          </w:rPr>
          <w:t>Toros Üniversitesi</w:t>
        </w:r>
        <w:r>
          <w:rPr>
            <w:rFonts w:ascii="Times New Roman" w:eastAsia="Times New Roman" w:hAnsi="Times New Roman" w:cs="Times New Roman"/>
            <w:color w:val="1155CC"/>
            <w:sz w:val="24"/>
            <w:szCs w:val="24"/>
            <w:u w:val="single"/>
          </w:rPr>
          <w:t xml:space="preserve"> Akademik Yükseltilme ve Atanma Ölçütleri</w:t>
        </w:r>
      </w:hyperlink>
    </w:p>
    <w:p w:rsidR="00184260" w:rsidRDefault="00A35896">
      <w:pPr>
        <w:spacing w:before="120"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MYO bünyesinde ki programlarda öğretim görevlilerinin, lisansüstü derece alanları ve alt uzmanlık alanları ile ilgili alanda oluşturdukları çalışma ve eserlerinin, ders içerikleriyle örtüşmesine dikkat edilmektedir</w:t>
      </w:r>
      <w:r>
        <w:rPr>
          <w:rFonts w:ascii="Times New Roman" w:eastAsia="Times New Roman" w:hAnsi="Times New Roman" w:cs="Times New Roman"/>
          <w:sz w:val="24"/>
          <w:szCs w:val="24"/>
        </w:rPr>
        <w:t>. Bazı programlarda akademik kadro sayısı yeterli olmadığı durumlarda veya özel deneyim gerektiren bazı derslerde üniversite dışından ders görevlendirmeleri yapılmaktadır. Ders ücreti karşılığı görevlendirilen öğretim elemanlarının listesi kuruma ait belge</w:t>
      </w:r>
      <w:r>
        <w:rPr>
          <w:rFonts w:ascii="Times New Roman" w:eastAsia="Times New Roman" w:hAnsi="Times New Roman" w:cs="Times New Roman"/>
          <w:sz w:val="24"/>
          <w:szCs w:val="24"/>
        </w:rPr>
        <w:t>ler kısmında yer almaktadır.</w:t>
      </w:r>
    </w:p>
    <w:p w:rsidR="00184260" w:rsidRDefault="00A35896">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b/>
          <w:sz w:val="24"/>
          <w:szCs w:val="24"/>
        </w:rPr>
        <w:t>Kanıt</w:t>
      </w:r>
      <w:r>
        <w:rPr>
          <w:rFonts w:ascii="Times New Roman" w:eastAsia="Times New Roman" w:hAnsi="Times New Roman" w:cs="Times New Roman"/>
          <w:sz w:val="24"/>
          <w:szCs w:val="24"/>
        </w:rPr>
        <w:t xml:space="preserve">: </w:t>
      </w:r>
      <w:hyperlink r:id="rId81">
        <w:r>
          <w:rPr>
            <w:rFonts w:ascii="Times New Roman" w:eastAsia="Times New Roman" w:hAnsi="Times New Roman" w:cs="Times New Roman"/>
            <w:color w:val="092644"/>
            <w:sz w:val="21"/>
            <w:szCs w:val="21"/>
            <w:highlight w:val="white"/>
            <w:u w:val="single"/>
          </w:rPr>
          <w:t>DSÜ GÖREVLENDİRME BİLGİLERİ</w:t>
        </w:r>
      </w:hyperlink>
    </w:p>
    <w:p w:rsidR="00184260" w:rsidRDefault="00A35896">
      <w:pPr>
        <w:spacing w:before="120" w:after="120" w:line="360"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 xml:space="preserve">B.3.2. Öğretim yetkinliği </w:t>
      </w:r>
    </w:p>
    <w:p w:rsidR="00184260" w:rsidRDefault="00A358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Kalite Koordinatörlüğü tarafından, öğretim elemanlarının yetkinliğini artırmak üzere “Eğiticileri Eğitimi” programı hazırlanmakta ve Meslek Yüksekokulumuzda görevli öğretim elemanlarının katılımları sağlanmaktadır. Meslek Yüksekokulu bünyesinde de Eğiticil</w:t>
      </w:r>
      <w:r>
        <w:rPr>
          <w:rFonts w:ascii="Times New Roman" w:eastAsia="Times New Roman" w:hAnsi="Times New Roman" w:cs="Times New Roman"/>
          <w:sz w:val="24"/>
          <w:szCs w:val="24"/>
        </w:rPr>
        <w:t xml:space="preserve">eri eğitimine yönelik faaliyetler düzenlenmektedir. 2021-2022 Eğitim Öğretim Bahar Yarıyılında, İnşaat Teknolojileri ve Mekatronik programları tarafından ayrı ayrı program bazında, “Deneyim Paylaşımı” eğitimleri düzenlenmiştir. Bilgisayar Programcılığında </w:t>
      </w:r>
      <w:r>
        <w:rPr>
          <w:rFonts w:ascii="Times New Roman" w:eastAsia="Times New Roman" w:hAnsi="Times New Roman" w:cs="Times New Roman"/>
          <w:sz w:val="24"/>
          <w:szCs w:val="24"/>
        </w:rPr>
        <w:t xml:space="preserve">da “Akran Değerlendirme Eğitimi” gerçekleştirilmiştir. Eğitimlere katılım tutanakları ve değerlendirme raporları kanıt olarak sunulmak üzere, birimimizde bulunmaktadır. </w:t>
      </w:r>
    </w:p>
    <w:p w:rsidR="00184260" w:rsidRDefault="00A358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Mekatronik Programı Deneyim Paylaşımı Eğitimi</w:t>
      </w:r>
    </w:p>
    <w:p w:rsidR="00184260" w:rsidRDefault="00A358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İnşaat Teknolojileri Deneyim Paylaşımı E</w:t>
      </w:r>
      <w:r>
        <w:rPr>
          <w:rFonts w:ascii="Times New Roman" w:eastAsia="Times New Roman" w:hAnsi="Times New Roman" w:cs="Times New Roman"/>
          <w:b/>
          <w:sz w:val="24"/>
          <w:szCs w:val="24"/>
        </w:rPr>
        <w:t>ğitimi</w:t>
      </w:r>
    </w:p>
    <w:p w:rsidR="00184260" w:rsidRDefault="00A358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Bilgisayar Programcılığı Akran Değerlendirme Eğitimi</w:t>
      </w:r>
    </w:p>
    <w:p w:rsidR="00184260" w:rsidRDefault="00A35896">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2021-2022 Eğitim Öğretim yılında gerçekleştirdiğimiz bir diğer eğitim, Kütüphane ve Dokümantasyon Daire Başkanı Diler Yeter’in katılımı ile gerçekleştirdiğimiz “Akademik yayın hazırlama eğitimidir</w:t>
      </w:r>
      <w:r>
        <w:rPr>
          <w:rFonts w:ascii="Times New Roman" w:eastAsia="Times New Roman" w:hAnsi="Times New Roman" w:cs="Times New Roman"/>
          <w:sz w:val="24"/>
          <w:szCs w:val="24"/>
        </w:rPr>
        <w:t>.</w:t>
      </w:r>
    </w:p>
    <w:tbl>
      <w:tblPr>
        <w:tblStyle w:val="aff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184260">
        <w:tc>
          <w:tcPr>
            <w:tcW w:w="9062" w:type="dxa"/>
          </w:tcPr>
          <w:p w:rsidR="00184260" w:rsidRDefault="00A35896">
            <w:pPr>
              <w:spacing w:line="360" w:lineRule="auto"/>
              <w:jc w:val="both"/>
              <w:rPr>
                <w:rFonts w:ascii="Times New Roman" w:eastAsia="Times New Roman" w:hAnsi="Times New Roman" w:cs="Times New Roman"/>
                <w:sz w:val="24"/>
                <w:szCs w:val="24"/>
              </w:rPr>
            </w:pPr>
            <w:bookmarkStart w:id="11" w:name="_heading=h.4d34og8" w:colFirst="0" w:colLast="0"/>
            <w:bookmarkEnd w:id="11"/>
            <w:r>
              <w:rPr>
                <w:rFonts w:ascii="Times New Roman" w:eastAsia="Times New Roman" w:hAnsi="Times New Roman" w:cs="Times New Roman"/>
                <w:b/>
                <w:sz w:val="24"/>
                <w:szCs w:val="24"/>
              </w:rPr>
              <w:lastRenderedPageBreak/>
              <w:t>B.4. Programların İzlenmesi ve Güncellenmesi</w:t>
            </w:r>
          </w:p>
        </w:tc>
      </w:tr>
    </w:tbl>
    <w:p w:rsidR="00184260" w:rsidRDefault="00184260">
      <w:pPr>
        <w:spacing w:line="360" w:lineRule="auto"/>
        <w:jc w:val="both"/>
        <w:rPr>
          <w:rFonts w:ascii="Times New Roman" w:eastAsia="Times New Roman" w:hAnsi="Times New Roman" w:cs="Times New Roman"/>
          <w:color w:val="000000"/>
          <w:sz w:val="24"/>
          <w:szCs w:val="24"/>
        </w:rPr>
      </w:pPr>
    </w:p>
    <w:p w:rsidR="00184260" w:rsidRDefault="00A35896">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B.4.1. Program Çıktılarının İzlenmesi ve Güncellenmesi </w:t>
      </w:r>
    </w:p>
    <w:p w:rsidR="00184260" w:rsidRDefault="00A35896">
      <w:pPr>
        <w:spacing w:before="120"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Meslek Yüksekokulumuz ISO 9001:2015 kapsamında, Kalite Yönetim ve Bilgi sistemi için ihtiyaç duyulan prosesler ve bağlı iş akışları, proses etkileşimle</w:t>
      </w:r>
      <w:r>
        <w:rPr>
          <w:rFonts w:ascii="Times New Roman" w:eastAsia="Times New Roman" w:hAnsi="Times New Roman" w:cs="Times New Roman"/>
          <w:sz w:val="24"/>
          <w:szCs w:val="24"/>
        </w:rPr>
        <w:t xml:space="preserve">ri, amaç, kapsam, hedef, kontrol kriteri ve performans kriteri gibi unsurlar ilgili </w:t>
      </w:r>
      <w:hyperlink r:id="rId82">
        <w:r>
          <w:rPr>
            <w:rFonts w:ascii="Times New Roman" w:eastAsia="Times New Roman" w:hAnsi="Times New Roman" w:cs="Times New Roman"/>
            <w:sz w:val="24"/>
            <w:szCs w:val="24"/>
            <w:u w:val="single"/>
          </w:rPr>
          <w:t xml:space="preserve">proses </w:t>
        </w:r>
      </w:hyperlink>
      <w:r>
        <w:rPr>
          <w:rFonts w:ascii="Times New Roman" w:eastAsia="Times New Roman" w:hAnsi="Times New Roman" w:cs="Times New Roman"/>
          <w:sz w:val="24"/>
          <w:szCs w:val="24"/>
        </w:rPr>
        <w:t xml:space="preserve">ve </w:t>
      </w:r>
      <w:hyperlink r:id="rId83">
        <w:r>
          <w:rPr>
            <w:rFonts w:ascii="Times New Roman" w:eastAsia="Times New Roman" w:hAnsi="Times New Roman" w:cs="Times New Roman"/>
            <w:sz w:val="24"/>
            <w:szCs w:val="24"/>
            <w:u w:val="single"/>
          </w:rPr>
          <w:t>iş akışlarında</w:t>
        </w:r>
      </w:hyperlink>
      <w:r>
        <w:rPr>
          <w:rFonts w:ascii="Times New Roman" w:eastAsia="Times New Roman" w:hAnsi="Times New Roman" w:cs="Times New Roman"/>
          <w:sz w:val="24"/>
          <w:szCs w:val="24"/>
        </w:rPr>
        <w:t xml:space="preserve"> tanımlanmıştır.</w:t>
      </w:r>
    </w:p>
    <w:p w:rsidR="00184260" w:rsidRDefault="00A35896">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 </w:t>
      </w:r>
      <w:hyperlink r:id="rId84">
        <w:r>
          <w:rPr>
            <w:rFonts w:ascii="Times New Roman" w:eastAsia="Times New Roman" w:hAnsi="Times New Roman" w:cs="Times New Roman"/>
            <w:color w:val="1155CC"/>
            <w:sz w:val="24"/>
            <w:szCs w:val="24"/>
            <w:u w:val="single"/>
          </w:rPr>
          <w:t>https://toros.edu.tr/sayfalar/kalite-yonetimi-ve-bilgi-sistemleri-koordinatorlugu-is-akislari-prosesler</w:t>
        </w:r>
      </w:hyperlink>
      <w:r>
        <w:rPr>
          <w:rFonts w:ascii="Times New Roman" w:eastAsia="Times New Roman" w:hAnsi="Times New Roman" w:cs="Times New Roman"/>
          <w:color w:val="0000FF"/>
          <w:sz w:val="24"/>
          <w:szCs w:val="24"/>
        </w:rPr>
        <w:t>-</w:t>
      </w:r>
      <w:r>
        <w:rPr>
          <w:rFonts w:ascii="Times New Roman" w:eastAsia="Times New Roman" w:hAnsi="Times New Roman" w:cs="Times New Roman"/>
          <w:b/>
          <w:sz w:val="24"/>
          <w:szCs w:val="24"/>
        </w:rPr>
        <w:t>Prosesler</w:t>
      </w:r>
    </w:p>
    <w:p w:rsidR="00184260" w:rsidRDefault="00A35896">
      <w:pPr>
        <w:spacing w:before="120" w:after="120" w:line="360" w:lineRule="auto"/>
        <w:jc w:val="both"/>
        <w:rPr>
          <w:rFonts w:ascii="Times New Roman" w:eastAsia="Times New Roman" w:hAnsi="Times New Roman" w:cs="Times New Roman"/>
          <w:b/>
          <w:sz w:val="24"/>
          <w:szCs w:val="24"/>
        </w:rPr>
      </w:pPr>
      <w:hyperlink r:id="rId85">
        <w:r>
          <w:rPr>
            <w:rFonts w:ascii="Times New Roman" w:eastAsia="Times New Roman" w:hAnsi="Times New Roman" w:cs="Times New Roman"/>
            <w:color w:val="1155CC"/>
            <w:sz w:val="24"/>
            <w:szCs w:val="24"/>
            <w:u w:val="single"/>
          </w:rPr>
          <w:t>https://toros.edu.tr/sayfalar/kalite-yonetimi-ve-bilgi-sistemleri-koordinatorlugu-is-akislari-(prosesler</w:t>
        </w:r>
      </w:hyperlink>
      <w:r>
        <w:rPr>
          <w:rFonts w:ascii="Times New Roman" w:eastAsia="Times New Roman" w:hAnsi="Times New Roman" w:cs="Times New Roman"/>
          <w:color w:val="0000FF"/>
          <w:sz w:val="24"/>
          <w:szCs w:val="24"/>
        </w:rPr>
        <w:t>-</w:t>
      </w:r>
      <w:r>
        <w:rPr>
          <w:rFonts w:ascii="Times New Roman" w:eastAsia="Times New Roman" w:hAnsi="Times New Roman" w:cs="Times New Roman"/>
          <w:b/>
          <w:sz w:val="24"/>
          <w:szCs w:val="24"/>
        </w:rPr>
        <w:t>İş Akışları</w:t>
      </w:r>
    </w:p>
    <w:p w:rsidR="00184260" w:rsidRDefault="00A35896">
      <w:pPr>
        <w:spacing w:before="120"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 güncelleme çalışmaları için Program Güncelleme Döngüsü takip edilir. Danışma kurulu toplantıları, öğrenim görmekte olan öğ</w:t>
      </w:r>
      <w:r>
        <w:rPr>
          <w:rFonts w:ascii="Times New Roman" w:eastAsia="Times New Roman" w:hAnsi="Times New Roman" w:cs="Times New Roman"/>
          <w:sz w:val="24"/>
          <w:szCs w:val="24"/>
        </w:rPr>
        <w:t>renci anketleri ve mezun öğrenci anketleri ile toplanan veriler bölüm kurulunca değerlendirilir ve programların güncellenmesini gerektiriyorsa program müfredat güncellemesi yapılmaktadır. Bu kapsamda kullanılan mekanizmalar,</w:t>
      </w:r>
    </w:p>
    <w:p w:rsidR="00184260" w:rsidRDefault="00A35896">
      <w:pPr>
        <w:numPr>
          <w:ilvl w:val="0"/>
          <w:numId w:val="21"/>
        </w:num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Danışma Kurulları</w:t>
      </w:r>
    </w:p>
    <w:p w:rsidR="00184260" w:rsidRDefault="00A35896">
      <w:pPr>
        <w:numPr>
          <w:ilvl w:val="0"/>
          <w:numId w:val="2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86">
        <w:r>
          <w:rPr>
            <w:rFonts w:ascii="Times New Roman" w:eastAsia="Times New Roman" w:hAnsi="Times New Roman" w:cs="Times New Roman"/>
            <w:color w:val="1155CC"/>
            <w:sz w:val="24"/>
            <w:szCs w:val="24"/>
            <w:u w:val="single"/>
          </w:rPr>
          <w:t>Yeni Mezun Program Değerlendirme Anketi</w:t>
        </w:r>
      </w:hyperlink>
    </w:p>
    <w:p w:rsidR="00184260" w:rsidRDefault="00A35896">
      <w:pPr>
        <w:numPr>
          <w:ilvl w:val="0"/>
          <w:numId w:val="21"/>
        </w:numPr>
        <w:spacing w:line="360" w:lineRule="auto"/>
        <w:jc w:val="both"/>
        <w:rPr>
          <w:rFonts w:ascii="Times New Roman" w:eastAsia="Times New Roman" w:hAnsi="Times New Roman" w:cs="Times New Roman"/>
          <w:sz w:val="24"/>
          <w:szCs w:val="24"/>
        </w:rPr>
      </w:pPr>
      <w:hyperlink r:id="rId87">
        <w:r>
          <w:rPr>
            <w:rFonts w:ascii="Times New Roman" w:eastAsia="Times New Roman" w:hAnsi="Times New Roman" w:cs="Times New Roman"/>
            <w:color w:val="1155CC"/>
            <w:sz w:val="24"/>
            <w:szCs w:val="24"/>
            <w:u w:val="single"/>
          </w:rPr>
          <w:t>Mezun Öğrenci Değerlendirme A</w:t>
        </w:r>
        <w:r>
          <w:rPr>
            <w:rFonts w:ascii="Times New Roman" w:eastAsia="Times New Roman" w:hAnsi="Times New Roman" w:cs="Times New Roman"/>
            <w:color w:val="1155CC"/>
            <w:sz w:val="24"/>
            <w:szCs w:val="24"/>
            <w:u w:val="single"/>
          </w:rPr>
          <w:t xml:space="preserve">nketi </w:t>
        </w:r>
      </w:hyperlink>
    </w:p>
    <w:p w:rsidR="00184260" w:rsidRDefault="00A35896">
      <w:pPr>
        <w:numPr>
          <w:ilvl w:val="0"/>
          <w:numId w:val="21"/>
        </w:numPr>
        <w:spacing w:after="120" w:line="360" w:lineRule="auto"/>
        <w:jc w:val="both"/>
        <w:rPr>
          <w:rFonts w:ascii="Times New Roman" w:eastAsia="Times New Roman" w:hAnsi="Times New Roman" w:cs="Times New Roman"/>
          <w:sz w:val="24"/>
          <w:szCs w:val="24"/>
        </w:rPr>
      </w:pPr>
      <w:hyperlink r:id="rId88">
        <w:r>
          <w:rPr>
            <w:rFonts w:ascii="Times New Roman" w:eastAsia="Times New Roman" w:hAnsi="Times New Roman" w:cs="Times New Roman"/>
            <w:color w:val="1155CC"/>
            <w:sz w:val="24"/>
            <w:szCs w:val="24"/>
            <w:u w:val="single"/>
          </w:rPr>
          <w:t>Mezun Çalıştıran Değerlendirme Anketi</w:t>
        </w:r>
      </w:hyperlink>
    </w:p>
    <w:p w:rsidR="00184260" w:rsidRDefault="00A35896">
      <w:pPr>
        <w:spacing w:before="120"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Müfredat güncellemesi ders ekleme, ders çıkarma, içerik düzenleme, AKTS/UK düzeltme veya yeni müfredat oluşturma bi</w:t>
      </w:r>
      <w:r>
        <w:rPr>
          <w:rFonts w:ascii="Times New Roman" w:eastAsia="Times New Roman" w:hAnsi="Times New Roman" w:cs="Times New Roman"/>
          <w:sz w:val="24"/>
          <w:szCs w:val="24"/>
        </w:rPr>
        <w:t>çimleri ile yapılmaktadır. Yeni müfredat oluşturma Bologna Kriterleri ve TYÇÇ Alan Yeterliklerini kapsamaktadır. Bölüm Kurulunun yaptığı güncelleme çalışmaları Bölüm Kurul Kararı alınarak Yüksekokul Kuruluna gönderilir. Yüksekokul Kurulunda da onaylanan gü</w:t>
      </w:r>
      <w:r>
        <w:rPr>
          <w:rFonts w:ascii="Times New Roman" w:eastAsia="Times New Roman" w:hAnsi="Times New Roman" w:cs="Times New Roman"/>
          <w:sz w:val="24"/>
          <w:szCs w:val="24"/>
        </w:rPr>
        <w:t xml:space="preserve">ncelleme önerileri Senatonun onayına sunulur. </w:t>
      </w:r>
    </w:p>
    <w:p w:rsidR="00184260" w:rsidRDefault="00A35896">
      <w:pPr>
        <w:spacing w:before="120"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2021-2022 eğitim öğretim döneminde normal süresinde (4 yarıyıl) mezun olan öğrenci sayısı 93 olmakla birlikte mezun öğrencilerimizin işe yerleşme durumu hakkındaki güncel bilgiler Toros Üniversitesi Mezun Bilg</w:t>
      </w:r>
      <w:r>
        <w:rPr>
          <w:rFonts w:ascii="Times New Roman" w:eastAsia="Times New Roman" w:hAnsi="Times New Roman" w:cs="Times New Roman"/>
          <w:sz w:val="24"/>
          <w:szCs w:val="24"/>
        </w:rPr>
        <w:t>i Sistemi (MBS) tarafından takip edilmektedir.</w:t>
      </w:r>
    </w:p>
    <w:p w:rsidR="00184260" w:rsidRDefault="00A35896">
      <w:pPr>
        <w:spacing w:before="120" w:after="12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b/>
          <w:sz w:val="24"/>
          <w:szCs w:val="24"/>
        </w:rPr>
        <w:t xml:space="preserve">Kanıt: </w:t>
      </w:r>
      <w:hyperlink r:id="rId89">
        <w:r>
          <w:rPr>
            <w:rFonts w:ascii="Times New Roman" w:eastAsia="Times New Roman" w:hAnsi="Times New Roman" w:cs="Times New Roman"/>
            <w:color w:val="1155CC"/>
            <w:sz w:val="24"/>
            <w:szCs w:val="24"/>
            <w:u w:val="single"/>
          </w:rPr>
          <w:t>MYO - 2021-2022 Mezun Öğrenci Sayıları.xlsx</w:t>
        </w:r>
      </w:hyperlink>
    </w:p>
    <w:p w:rsidR="00184260" w:rsidRDefault="00A35896">
      <w:pPr>
        <w:spacing w:before="120" w:after="120" w:line="360" w:lineRule="auto"/>
        <w:jc w:val="both"/>
        <w:rPr>
          <w:rFonts w:ascii="Times New Roman" w:eastAsia="Times New Roman" w:hAnsi="Times New Roman" w:cs="Times New Roman"/>
          <w:sz w:val="24"/>
          <w:szCs w:val="24"/>
          <w:highlight w:val="red"/>
        </w:rPr>
      </w:pPr>
      <w:r>
        <w:rPr>
          <w:rFonts w:ascii="Times New Roman" w:eastAsia="Times New Roman" w:hAnsi="Times New Roman" w:cs="Times New Roman"/>
          <w:sz w:val="24"/>
          <w:szCs w:val="24"/>
        </w:rPr>
        <w:t>2022-2026 MYO Stratejik Planda Hedef 3.6 (Alanında istihdam edilen mezun sayısı ve niteliğini artırmak) gerçekleştirmeye yönelik performans göstergelerine göre elde edilen sonuçlar şu şekildedir;</w:t>
      </w:r>
    </w:p>
    <w:p w:rsidR="00184260" w:rsidRDefault="00A35896">
      <w:pPr>
        <w:spacing w:before="120" w:after="120" w:line="360" w:lineRule="auto"/>
        <w:jc w:val="both"/>
        <w:rPr>
          <w:rFonts w:ascii="Times New Roman" w:eastAsia="Times New Roman" w:hAnsi="Times New Roman" w:cs="Times New Roman"/>
          <w:color w:val="0000FF"/>
          <w:sz w:val="24"/>
          <w:szCs w:val="24"/>
        </w:rPr>
      </w:pPr>
      <w:r>
        <w:rPr>
          <w:rFonts w:ascii="Times New Roman" w:eastAsia="Times New Roman" w:hAnsi="Times New Roman" w:cs="Times New Roman"/>
          <w:color w:val="0000FF"/>
          <w:sz w:val="24"/>
          <w:szCs w:val="24"/>
        </w:rPr>
        <w:lastRenderedPageBreak/>
        <w:drawing>
          <wp:inline distT="114300" distB="114300" distL="114300" distR="114300">
            <wp:extent cx="5847947" cy="1902138"/>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0"/>
                    <a:srcRect/>
                    <a:stretch>
                      <a:fillRect/>
                    </a:stretch>
                  </pic:blipFill>
                  <pic:spPr>
                    <a:xfrm>
                      <a:off x="0" y="0"/>
                      <a:ext cx="5847947" cy="1902138"/>
                    </a:xfrm>
                    <a:prstGeom prst="rect">
                      <a:avLst/>
                    </a:prstGeom>
                    <a:ln/>
                  </pic:spPr>
                </pic:pic>
              </a:graphicData>
            </a:graphic>
          </wp:inline>
        </w:drawing>
      </w:r>
    </w:p>
    <w:p w:rsidR="00184260" w:rsidRDefault="00184260">
      <w:pPr>
        <w:spacing w:before="120" w:after="120" w:line="360" w:lineRule="auto"/>
        <w:jc w:val="both"/>
        <w:rPr>
          <w:rFonts w:ascii="Times New Roman" w:eastAsia="Times New Roman" w:hAnsi="Times New Roman" w:cs="Times New Roman"/>
          <w:color w:val="0000FF"/>
          <w:sz w:val="24"/>
          <w:szCs w:val="24"/>
        </w:rPr>
      </w:pPr>
    </w:p>
    <w:p w:rsidR="00184260" w:rsidRDefault="00184260">
      <w:pPr>
        <w:spacing w:before="120" w:after="120" w:line="360" w:lineRule="auto"/>
        <w:jc w:val="both"/>
        <w:rPr>
          <w:rFonts w:ascii="Times New Roman" w:eastAsia="Times New Roman" w:hAnsi="Times New Roman" w:cs="Times New Roman"/>
          <w:color w:val="0000FF"/>
          <w:sz w:val="24"/>
          <w:szCs w:val="24"/>
        </w:rPr>
      </w:pPr>
    </w:p>
    <w:p w:rsidR="00184260" w:rsidRDefault="00184260">
      <w:pPr>
        <w:spacing w:before="120" w:after="120" w:line="360" w:lineRule="auto"/>
        <w:jc w:val="both"/>
        <w:rPr>
          <w:rFonts w:ascii="Times New Roman" w:eastAsia="Times New Roman" w:hAnsi="Times New Roman" w:cs="Times New Roman"/>
          <w:color w:val="0000FF"/>
          <w:sz w:val="24"/>
          <w:szCs w:val="24"/>
        </w:rPr>
      </w:pPr>
    </w:p>
    <w:p w:rsidR="00184260" w:rsidRDefault="00184260">
      <w:pPr>
        <w:spacing w:before="120" w:after="120" w:line="360" w:lineRule="auto"/>
        <w:jc w:val="both"/>
        <w:rPr>
          <w:rFonts w:ascii="Times New Roman" w:eastAsia="Times New Roman" w:hAnsi="Times New Roman" w:cs="Times New Roman"/>
          <w:color w:val="0000FF"/>
          <w:sz w:val="24"/>
          <w:szCs w:val="24"/>
        </w:rPr>
      </w:pPr>
    </w:p>
    <w:p w:rsidR="00184260" w:rsidRDefault="00184260">
      <w:pPr>
        <w:spacing w:before="120" w:after="120" w:line="360" w:lineRule="auto"/>
        <w:jc w:val="both"/>
        <w:rPr>
          <w:rFonts w:ascii="Times New Roman" w:eastAsia="Times New Roman" w:hAnsi="Times New Roman" w:cs="Times New Roman"/>
          <w:color w:val="0000FF"/>
          <w:sz w:val="24"/>
          <w:szCs w:val="24"/>
        </w:rPr>
      </w:pPr>
    </w:p>
    <w:p w:rsidR="00184260" w:rsidRDefault="00184260">
      <w:pPr>
        <w:spacing w:before="120" w:after="120" w:line="360" w:lineRule="auto"/>
        <w:jc w:val="both"/>
        <w:rPr>
          <w:rFonts w:ascii="Times New Roman" w:eastAsia="Times New Roman" w:hAnsi="Times New Roman" w:cs="Times New Roman"/>
          <w:color w:val="0000FF"/>
          <w:sz w:val="24"/>
          <w:szCs w:val="24"/>
        </w:rPr>
      </w:pPr>
    </w:p>
    <w:p w:rsidR="00184260" w:rsidRDefault="00184260">
      <w:pPr>
        <w:spacing w:before="120" w:after="120" w:line="360" w:lineRule="auto"/>
        <w:jc w:val="both"/>
        <w:rPr>
          <w:rFonts w:ascii="Times New Roman" w:eastAsia="Times New Roman" w:hAnsi="Times New Roman" w:cs="Times New Roman"/>
          <w:color w:val="0000FF"/>
          <w:sz w:val="24"/>
          <w:szCs w:val="24"/>
        </w:rPr>
      </w:pPr>
    </w:p>
    <w:p w:rsidR="00184260" w:rsidRDefault="00184260">
      <w:pPr>
        <w:spacing w:before="120" w:after="120" w:line="360" w:lineRule="auto"/>
        <w:jc w:val="both"/>
        <w:rPr>
          <w:rFonts w:ascii="Times New Roman" w:eastAsia="Times New Roman" w:hAnsi="Times New Roman" w:cs="Times New Roman"/>
          <w:color w:val="0000FF"/>
          <w:sz w:val="24"/>
          <w:szCs w:val="24"/>
        </w:rPr>
      </w:pPr>
    </w:p>
    <w:p w:rsidR="00184260" w:rsidRDefault="00184260">
      <w:pPr>
        <w:spacing w:before="120" w:after="120" w:line="360" w:lineRule="auto"/>
        <w:jc w:val="both"/>
        <w:rPr>
          <w:rFonts w:ascii="Times New Roman" w:eastAsia="Times New Roman" w:hAnsi="Times New Roman" w:cs="Times New Roman"/>
          <w:color w:val="0000FF"/>
          <w:sz w:val="24"/>
          <w:szCs w:val="24"/>
        </w:rPr>
      </w:pPr>
    </w:p>
    <w:p w:rsidR="00184260" w:rsidRDefault="00184260">
      <w:pPr>
        <w:spacing w:before="120" w:after="120" w:line="360" w:lineRule="auto"/>
        <w:jc w:val="both"/>
        <w:rPr>
          <w:rFonts w:ascii="Times New Roman" w:eastAsia="Times New Roman" w:hAnsi="Times New Roman" w:cs="Times New Roman"/>
          <w:color w:val="0000FF"/>
          <w:sz w:val="24"/>
          <w:szCs w:val="24"/>
        </w:rPr>
      </w:pPr>
    </w:p>
    <w:p w:rsidR="00184260" w:rsidRDefault="00184260">
      <w:pPr>
        <w:spacing w:before="120" w:after="120" w:line="360" w:lineRule="auto"/>
        <w:jc w:val="both"/>
        <w:rPr>
          <w:rFonts w:ascii="Times New Roman" w:eastAsia="Times New Roman" w:hAnsi="Times New Roman" w:cs="Times New Roman"/>
          <w:color w:val="0000FF"/>
          <w:sz w:val="24"/>
          <w:szCs w:val="24"/>
        </w:rPr>
      </w:pPr>
    </w:p>
    <w:p w:rsidR="00184260" w:rsidRDefault="00184260">
      <w:pPr>
        <w:spacing w:before="120" w:after="120" w:line="360" w:lineRule="auto"/>
        <w:jc w:val="both"/>
        <w:rPr>
          <w:rFonts w:ascii="Times New Roman" w:eastAsia="Times New Roman" w:hAnsi="Times New Roman" w:cs="Times New Roman"/>
          <w:color w:val="0000FF"/>
          <w:sz w:val="24"/>
          <w:szCs w:val="24"/>
        </w:rPr>
      </w:pPr>
    </w:p>
    <w:p w:rsidR="00184260" w:rsidRDefault="00184260">
      <w:pPr>
        <w:spacing w:before="120" w:after="120" w:line="360" w:lineRule="auto"/>
        <w:jc w:val="both"/>
        <w:rPr>
          <w:rFonts w:ascii="Times New Roman" w:eastAsia="Times New Roman" w:hAnsi="Times New Roman" w:cs="Times New Roman"/>
          <w:color w:val="0000FF"/>
          <w:sz w:val="24"/>
          <w:szCs w:val="24"/>
        </w:rPr>
      </w:pPr>
    </w:p>
    <w:p w:rsidR="00184260" w:rsidRDefault="00184260">
      <w:pPr>
        <w:spacing w:before="120" w:after="120" w:line="360" w:lineRule="auto"/>
        <w:jc w:val="both"/>
        <w:rPr>
          <w:rFonts w:ascii="Times New Roman" w:eastAsia="Times New Roman" w:hAnsi="Times New Roman" w:cs="Times New Roman"/>
          <w:color w:val="0000FF"/>
          <w:sz w:val="24"/>
          <w:szCs w:val="24"/>
        </w:rPr>
      </w:pPr>
    </w:p>
    <w:p w:rsidR="00184260" w:rsidRDefault="00184260">
      <w:pPr>
        <w:spacing w:before="120" w:after="120" w:line="360" w:lineRule="auto"/>
        <w:jc w:val="both"/>
        <w:rPr>
          <w:rFonts w:ascii="Times New Roman" w:eastAsia="Times New Roman" w:hAnsi="Times New Roman" w:cs="Times New Roman"/>
          <w:color w:val="0000FF"/>
          <w:sz w:val="24"/>
          <w:szCs w:val="24"/>
        </w:rPr>
      </w:pPr>
    </w:p>
    <w:p w:rsidR="00753F9C" w:rsidRDefault="00753F9C">
      <w:pPr>
        <w:spacing w:before="120" w:after="120" w:line="360" w:lineRule="auto"/>
        <w:jc w:val="both"/>
        <w:rPr>
          <w:rFonts w:ascii="Times New Roman" w:eastAsia="Times New Roman" w:hAnsi="Times New Roman" w:cs="Times New Roman"/>
          <w:color w:val="0000FF"/>
          <w:sz w:val="24"/>
          <w:szCs w:val="24"/>
        </w:rPr>
      </w:pPr>
    </w:p>
    <w:p w:rsidR="00753F9C" w:rsidRDefault="00753F9C">
      <w:pPr>
        <w:spacing w:before="120" w:after="120" w:line="360" w:lineRule="auto"/>
        <w:jc w:val="both"/>
        <w:rPr>
          <w:rFonts w:ascii="Times New Roman" w:eastAsia="Times New Roman" w:hAnsi="Times New Roman" w:cs="Times New Roman"/>
          <w:color w:val="0000FF"/>
          <w:sz w:val="24"/>
          <w:szCs w:val="24"/>
        </w:rPr>
      </w:pPr>
    </w:p>
    <w:p w:rsidR="00753F9C" w:rsidRDefault="00753F9C">
      <w:pPr>
        <w:spacing w:before="120" w:after="120" w:line="360" w:lineRule="auto"/>
        <w:jc w:val="both"/>
        <w:rPr>
          <w:rFonts w:ascii="Times New Roman" w:eastAsia="Times New Roman" w:hAnsi="Times New Roman" w:cs="Times New Roman"/>
          <w:color w:val="0000FF"/>
          <w:sz w:val="24"/>
          <w:szCs w:val="24"/>
        </w:rPr>
      </w:pPr>
    </w:p>
    <w:p w:rsidR="00184260" w:rsidRDefault="00184260">
      <w:pPr>
        <w:spacing w:line="360" w:lineRule="auto"/>
        <w:jc w:val="both"/>
        <w:rPr>
          <w:rFonts w:ascii="Times New Roman" w:eastAsia="Times New Roman" w:hAnsi="Times New Roman" w:cs="Times New Roman"/>
          <w:color w:val="0000FF"/>
          <w:sz w:val="24"/>
          <w:szCs w:val="24"/>
        </w:rPr>
      </w:pPr>
    </w:p>
    <w:p w:rsidR="00184260" w:rsidRDefault="00184260">
      <w:pPr>
        <w:spacing w:line="360" w:lineRule="auto"/>
        <w:jc w:val="both"/>
        <w:rPr>
          <w:rFonts w:ascii="Times New Roman" w:eastAsia="Times New Roman" w:hAnsi="Times New Roman" w:cs="Times New Roman"/>
          <w:color w:val="0000FF"/>
          <w:sz w:val="24"/>
          <w:szCs w:val="24"/>
        </w:rPr>
      </w:pPr>
    </w:p>
    <w:tbl>
      <w:tblPr>
        <w:tblStyle w:val="affb"/>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184260">
        <w:tc>
          <w:tcPr>
            <w:tcW w:w="9062" w:type="dxa"/>
            <w:shd w:val="clear" w:color="auto" w:fill="FFD965"/>
          </w:tcPr>
          <w:p w:rsidR="00184260" w:rsidRDefault="00A35896">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lastRenderedPageBreak/>
              <w:t>ARAŞTIRMA-GELİŞTİRME</w:t>
            </w:r>
          </w:p>
        </w:tc>
      </w:tr>
    </w:tbl>
    <w:p w:rsidR="00184260" w:rsidRDefault="00184260">
      <w:pPr>
        <w:spacing w:line="360" w:lineRule="auto"/>
        <w:jc w:val="both"/>
        <w:rPr>
          <w:rFonts w:ascii="Times New Roman" w:eastAsia="Times New Roman" w:hAnsi="Times New Roman" w:cs="Times New Roman"/>
          <w:b/>
          <w:sz w:val="24"/>
          <w:szCs w:val="24"/>
        </w:rPr>
      </w:pPr>
    </w:p>
    <w:tbl>
      <w:tblPr>
        <w:tblStyle w:val="affc"/>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184260">
        <w:tc>
          <w:tcPr>
            <w:tcW w:w="9062" w:type="dxa"/>
          </w:tcPr>
          <w:p w:rsidR="00184260" w:rsidRDefault="00A35896">
            <w:pPr>
              <w:spacing w:line="360" w:lineRule="auto"/>
              <w:jc w:val="both"/>
              <w:rPr>
                <w:rFonts w:ascii="Times New Roman" w:eastAsia="Times New Roman" w:hAnsi="Times New Roman" w:cs="Times New Roman"/>
                <w:sz w:val="24"/>
                <w:szCs w:val="24"/>
              </w:rPr>
            </w:pPr>
            <w:bookmarkStart w:id="12" w:name="_heading=h.2s8eyo1" w:colFirst="0" w:colLast="0"/>
            <w:bookmarkEnd w:id="12"/>
            <w:r>
              <w:rPr>
                <w:rFonts w:ascii="Times New Roman" w:eastAsia="Times New Roman" w:hAnsi="Times New Roman" w:cs="Times New Roman"/>
                <w:b/>
                <w:sz w:val="24"/>
                <w:szCs w:val="24"/>
              </w:rPr>
              <w:t>C.1. Araştırma Stratejisi</w:t>
            </w:r>
          </w:p>
        </w:tc>
      </w:tr>
    </w:tbl>
    <w:p w:rsidR="00184260" w:rsidRDefault="00184260">
      <w:pPr>
        <w:spacing w:line="360" w:lineRule="auto"/>
        <w:jc w:val="both"/>
        <w:rPr>
          <w:rFonts w:ascii="Times New Roman" w:eastAsia="Times New Roman" w:hAnsi="Times New Roman" w:cs="Times New Roman"/>
          <w:color w:val="000000"/>
          <w:sz w:val="24"/>
          <w:szCs w:val="24"/>
        </w:rPr>
      </w:pPr>
    </w:p>
    <w:p w:rsidR="00184260" w:rsidRDefault="00A35896">
      <w:pPr>
        <w:spacing w:before="220" w:line="360" w:lineRule="auto"/>
        <w:ind w:right="24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Toros Üniversitesi Meslek Yüksekokulu araştırma stratejisi ve hedefleri ve eylem planı 2022-2026 stratejik planında belirlenmiştir. Kurum politikası olarak, bilimsel araştırmaların desteklenmesinde bilime katkı sağlayacak, evrensel niteliğe sahip ve paydaş</w:t>
      </w:r>
      <w:r>
        <w:rPr>
          <w:rFonts w:ascii="Times New Roman" w:eastAsia="Times New Roman" w:hAnsi="Times New Roman" w:cs="Times New Roman"/>
          <w:sz w:val="24"/>
          <w:szCs w:val="24"/>
        </w:rPr>
        <w:t xml:space="preserve">lara yararlı olacak bilgi ve teknoloji üretimini dikkate alan projeler teşvik edilmektedir. Araştırma süreci, birimde belirlenen hedeflerin ve bu hedeflerin kimler tarafından gerçekleştirileceğini belirleme, faaliyetleri gerçekleştirme, hedeflerin nitelik </w:t>
      </w:r>
      <w:r>
        <w:rPr>
          <w:rFonts w:ascii="Times New Roman" w:eastAsia="Times New Roman" w:hAnsi="Times New Roman" w:cs="Times New Roman"/>
          <w:sz w:val="24"/>
          <w:szCs w:val="24"/>
        </w:rPr>
        <w:t>ve/veya nicelik olarak takip edilip değerlendirilmesini ve elde edilen çıktıların kontrol edilerek ihtiyaç duyulan iyileştirmelerin yapılmasını kapsayan bir süreç olarak değerlendirilmektedir.</w:t>
      </w:r>
    </w:p>
    <w:p w:rsidR="00184260" w:rsidRDefault="00184260">
      <w:pPr>
        <w:spacing w:line="360" w:lineRule="auto"/>
        <w:jc w:val="both"/>
        <w:rPr>
          <w:rFonts w:ascii="Times New Roman" w:eastAsia="Times New Roman" w:hAnsi="Times New Roman" w:cs="Times New Roman"/>
          <w:sz w:val="24"/>
          <w:szCs w:val="24"/>
        </w:rPr>
      </w:pPr>
    </w:p>
    <w:p w:rsidR="00184260" w:rsidRDefault="00A35896">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C.1.1. Kurumun araştırma politikası, hedefleri ve stratejisi</w:t>
      </w:r>
    </w:p>
    <w:p w:rsidR="00184260" w:rsidRDefault="00184260">
      <w:pPr>
        <w:spacing w:line="360" w:lineRule="auto"/>
        <w:jc w:val="both"/>
        <w:rPr>
          <w:rFonts w:ascii="Times New Roman" w:eastAsia="Times New Roman" w:hAnsi="Times New Roman" w:cs="Times New Roman"/>
          <w:sz w:val="24"/>
          <w:szCs w:val="24"/>
        </w:rPr>
      </w:pPr>
    </w:p>
    <w:p w:rsidR="00184260" w:rsidRDefault="00A358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Yüksekokulumuzun Ar-Ge Strateji Politikası 2022-2026 SP de detaylı olarak verilmiştir. Uluslararası düzeyde Ar-Ge yapmak, Makale, Patent,Faydalı Model, Sanatsal Sergi, Konferans/Sempozyum yapmak, ulusal ve ulusal işbirlikleri yaparak ortaklaşa araştırma pr</w:t>
      </w:r>
      <w:r>
        <w:rPr>
          <w:rFonts w:ascii="Times New Roman" w:eastAsia="Times New Roman" w:hAnsi="Times New Roman" w:cs="Times New Roman"/>
          <w:sz w:val="24"/>
          <w:szCs w:val="24"/>
        </w:rPr>
        <w:t>ojeleri geliştirmek olarak belirlenmiştir. Bu politika sayesinde SP de yer alan hedeflere ulaşılması beklenmektedir. Aynı şekilde bu hedeflere ulaşılmasında yapılacak olan faaliyetler ilgili Hedef Kartlarında detaylı olarak verilmiştir. Ar-GE Strateji Poli</w:t>
      </w:r>
      <w:r>
        <w:rPr>
          <w:rFonts w:ascii="Times New Roman" w:eastAsia="Times New Roman" w:hAnsi="Times New Roman" w:cs="Times New Roman"/>
          <w:sz w:val="24"/>
          <w:szCs w:val="24"/>
        </w:rPr>
        <w:t>tikasının benimsenmesi ve hedef birliğine ulaşılması amacıyla 2022 yılı Mayıs ayında yüksekokuldaki tüm öğretim elemanları ile odak toplantısı yapılmıştır. Yapılan toplantıda yüksekokul bünyesinde bulunan öğretim elemanlarının düzenleme kurulunda rol aldığ</w:t>
      </w:r>
      <w:r>
        <w:rPr>
          <w:rFonts w:ascii="Times New Roman" w:eastAsia="Times New Roman" w:hAnsi="Times New Roman" w:cs="Times New Roman"/>
          <w:sz w:val="24"/>
          <w:szCs w:val="24"/>
        </w:rPr>
        <w:t>ı uluslararası 1. Uluslararası Geleneksel Gıdalar ve Sürdürülebilir Gıda Sistemleri Sempozyumu gerçekleştirilmiştir. Ağustos ayında gerçekleştirilen sempozyum gıda, beslenme, gastronomi alanında birçok araştırmacıyı bir araya getirerek hem öğretim elemanla</w:t>
      </w:r>
      <w:r>
        <w:rPr>
          <w:rFonts w:ascii="Times New Roman" w:eastAsia="Times New Roman" w:hAnsi="Times New Roman" w:cs="Times New Roman"/>
          <w:sz w:val="24"/>
          <w:szCs w:val="24"/>
        </w:rPr>
        <w:t xml:space="preserve">rının hemde öğrencilerin yenilikçi çalışmalar hakkında fikir sahibi olmasına olanak sağlamıştır. Böylelikle Yüksekokulumuz ve üniversite bünyesinde bulunan diğer bölüm/programlar ile multidisipliner çalışmalar ortaya konmuştur. </w:t>
      </w:r>
    </w:p>
    <w:p w:rsidR="00184260" w:rsidRDefault="00184260">
      <w:pPr>
        <w:spacing w:line="360" w:lineRule="auto"/>
        <w:jc w:val="both"/>
        <w:rPr>
          <w:rFonts w:ascii="Times New Roman" w:eastAsia="Times New Roman" w:hAnsi="Times New Roman" w:cs="Times New Roman"/>
          <w:sz w:val="24"/>
          <w:szCs w:val="24"/>
        </w:rPr>
      </w:pPr>
    </w:p>
    <w:p w:rsidR="00184260" w:rsidRDefault="00A358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 </w:t>
      </w:r>
      <w:hyperlink r:id="rId91">
        <w:r>
          <w:rPr>
            <w:rFonts w:ascii="Times New Roman" w:eastAsia="Times New Roman" w:hAnsi="Times New Roman" w:cs="Times New Roman"/>
            <w:color w:val="1155CC"/>
            <w:sz w:val="24"/>
            <w:szCs w:val="24"/>
            <w:u w:val="single"/>
          </w:rPr>
          <w:t>Uluslararası Geleneksel Gıdalar ve Sürdürülebilir Gıda Sistemleri Sempozyumu organize kominitesi</w:t>
        </w:r>
      </w:hyperlink>
    </w:p>
    <w:p w:rsidR="00184260" w:rsidRDefault="00A35896">
      <w:pPr>
        <w:spacing w:before="240" w:after="240" w:line="360" w:lineRule="auto"/>
        <w:ind w:right="20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Toros Üniversitesi Meslek Yüksekokulu 2022-2026 Stratejik Planı'nda temel olarak; eğitim-öğretim, araştırma-</w:t>
      </w:r>
      <w:r>
        <w:rPr>
          <w:rFonts w:ascii="Times New Roman" w:eastAsia="Times New Roman" w:hAnsi="Times New Roman" w:cs="Times New Roman"/>
          <w:sz w:val="24"/>
          <w:szCs w:val="24"/>
        </w:rPr>
        <w:t>geliştirme, patent, faydalı model, tasarım projeleri, bölgesel kalkınmaya katkıda bulunma, sektör/sanayinin gereksinimini karşılayacak yenilikçi ve girişimci işbirliği amaçlarını gerçekleştirmeye odaklanmıştır. Meslek Yüksekokulu 2022-2026 tarihli strateji</w:t>
      </w:r>
      <w:r>
        <w:rPr>
          <w:rFonts w:ascii="Times New Roman" w:eastAsia="Times New Roman" w:hAnsi="Times New Roman" w:cs="Times New Roman"/>
          <w:sz w:val="24"/>
          <w:szCs w:val="24"/>
        </w:rPr>
        <w:t xml:space="preserve">k planı yüksekokulumuz web sayfasında paylaşılmıştır. </w:t>
      </w:r>
    </w:p>
    <w:p w:rsidR="00184260" w:rsidRDefault="00A35896">
      <w:pPr>
        <w:spacing w:before="240" w:after="240" w:line="360" w:lineRule="auto"/>
        <w:ind w:right="200"/>
        <w:jc w:val="both"/>
        <w:rPr>
          <w:rFonts w:ascii="Times New Roman" w:eastAsia="Times New Roman" w:hAnsi="Times New Roman" w:cs="Times New Roman"/>
          <w:color w:val="4A86E8"/>
          <w:sz w:val="24"/>
          <w:szCs w:val="24"/>
          <w:u w:val="single"/>
        </w:rPr>
      </w:pPr>
      <w:r>
        <w:rPr>
          <w:rFonts w:ascii="Times New Roman" w:eastAsia="Times New Roman" w:hAnsi="Times New Roman" w:cs="Times New Roman"/>
          <w:b/>
          <w:sz w:val="24"/>
          <w:szCs w:val="24"/>
        </w:rPr>
        <w:t xml:space="preserve">Kanıt: </w:t>
      </w:r>
      <w:hyperlink r:id="rId92">
        <w:r>
          <w:rPr>
            <w:rFonts w:ascii="Times New Roman" w:eastAsia="Times New Roman" w:hAnsi="Times New Roman" w:cs="Times New Roman"/>
            <w:color w:val="1155CC"/>
            <w:sz w:val="24"/>
            <w:szCs w:val="24"/>
            <w:u w:val="single"/>
          </w:rPr>
          <w:t>https://toros.edu.tr/storage/files/285/MYO%20STRATEJI%CC%87K%20PLAN%202022-26.pdf</w:t>
        </w:r>
      </w:hyperlink>
    </w:p>
    <w:p w:rsidR="00184260" w:rsidRDefault="00A35896">
      <w:pPr>
        <w:spacing w:before="240" w:after="240" w:line="360" w:lineRule="auto"/>
        <w:ind w:right="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2022-2026 S</w:t>
      </w:r>
      <w:r>
        <w:rPr>
          <w:rFonts w:ascii="Times New Roman" w:eastAsia="Times New Roman" w:hAnsi="Times New Roman" w:cs="Times New Roman"/>
          <w:sz w:val="24"/>
          <w:szCs w:val="24"/>
        </w:rPr>
        <w:t xml:space="preserve">P’de Ar-Ge’ye yönelik hedefler aşağıdaki gibidir: </w:t>
      </w:r>
    </w:p>
    <w:p w:rsidR="00184260" w:rsidRDefault="00A35896">
      <w:pPr>
        <w:numPr>
          <w:ilvl w:val="0"/>
          <w:numId w:val="2"/>
        </w:numPr>
        <w:spacing w:before="240" w:line="360" w:lineRule="auto"/>
        <w:ind w:right="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Ulusal ve uluslararası düzeyde yayın sayısının artırılması</w:t>
      </w:r>
    </w:p>
    <w:p w:rsidR="00184260" w:rsidRDefault="00A35896">
      <w:pPr>
        <w:numPr>
          <w:ilvl w:val="0"/>
          <w:numId w:val="2"/>
        </w:numPr>
        <w:spacing w:line="360" w:lineRule="auto"/>
        <w:ind w:right="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Uluslararası düzeyde yapılan yayınların niteliğini artırmak</w:t>
      </w:r>
    </w:p>
    <w:p w:rsidR="00184260" w:rsidRDefault="00A35896">
      <w:pPr>
        <w:numPr>
          <w:ilvl w:val="0"/>
          <w:numId w:val="2"/>
        </w:numPr>
        <w:spacing w:line="360" w:lineRule="auto"/>
        <w:ind w:right="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Ulusal ve Uluslararası sempozyum, kongre, sanatsal sergi ve benzeri bilimsel faaliyetlerin sayısını artırmak</w:t>
      </w:r>
    </w:p>
    <w:p w:rsidR="00184260" w:rsidRDefault="00A35896">
      <w:pPr>
        <w:numPr>
          <w:ilvl w:val="0"/>
          <w:numId w:val="2"/>
        </w:numPr>
        <w:spacing w:line="360" w:lineRule="auto"/>
        <w:ind w:right="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İşbirliği ile yapılmış yayın sayısını artırmak</w:t>
      </w:r>
    </w:p>
    <w:p w:rsidR="00184260" w:rsidRDefault="00A35896">
      <w:pPr>
        <w:numPr>
          <w:ilvl w:val="0"/>
          <w:numId w:val="2"/>
        </w:numPr>
        <w:spacing w:line="360" w:lineRule="auto"/>
        <w:ind w:right="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İç ve dış destekli Ar-Ge proje sayısı ve bütçesini artırmak</w:t>
      </w:r>
    </w:p>
    <w:p w:rsidR="00184260" w:rsidRDefault="00A35896">
      <w:pPr>
        <w:numPr>
          <w:ilvl w:val="0"/>
          <w:numId w:val="2"/>
        </w:numPr>
        <w:spacing w:line="360" w:lineRule="auto"/>
        <w:ind w:right="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Patent, faydalı model veya tasarım sayısının artırılması</w:t>
      </w:r>
    </w:p>
    <w:p w:rsidR="00184260" w:rsidRDefault="00A35896">
      <w:pPr>
        <w:numPr>
          <w:ilvl w:val="0"/>
          <w:numId w:val="2"/>
        </w:numPr>
        <w:spacing w:after="240" w:line="360" w:lineRule="auto"/>
        <w:ind w:right="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Teknoloji Geliştirme Bölgelerinde kurulan şirket veya projelerde yer alan öğretim elemanı ve öğrenci sayısının artırılması</w:t>
      </w:r>
    </w:p>
    <w:p w:rsidR="00184260" w:rsidRDefault="00A35896">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C.1.2. Araştırmaların Yerel/Bölgesel/Ulusal Kalkınma Hedefleriyle İlişkisi</w:t>
      </w:r>
      <w:r>
        <w:rPr>
          <w:rFonts w:ascii="Times New Roman" w:eastAsia="Times New Roman" w:hAnsi="Times New Roman" w:cs="Times New Roman"/>
          <w:b/>
          <w:sz w:val="24"/>
          <w:szCs w:val="24"/>
          <w:u w:val="single"/>
        </w:rPr>
        <w:t xml:space="preserve"> ve Araştırma Kaynakları</w:t>
      </w:r>
    </w:p>
    <w:p w:rsidR="00184260" w:rsidRDefault="00A358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Yüksekokul bünyesinde bulunan tüm bölüm/programların ders programlarının oluşturulmasında, ders içerikleriklerinin hazırlanması ve öğrenciler ile işlenmesi hem ulusal hem de uluslararası kalite kriterleri göz önüne bulundurularak h</w:t>
      </w:r>
      <w:r>
        <w:rPr>
          <w:rFonts w:ascii="Times New Roman" w:eastAsia="Times New Roman" w:hAnsi="Times New Roman" w:cs="Times New Roman"/>
          <w:sz w:val="24"/>
          <w:szCs w:val="24"/>
        </w:rPr>
        <w:t>azırlanmaktadır. Eğitim-öğretim döneminin başında Meslek Yüksekokul bünyesinde bulunan bölüm başkanları ve program sorumlularının gerçekleştirmiş  olduğu oryantasyonda, öğrencilere kütüphane olanakları hakkında bilgiler verilmekte ve imkanların faydalanmal</w:t>
      </w:r>
      <w:r>
        <w:rPr>
          <w:rFonts w:ascii="Times New Roman" w:eastAsia="Times New Roman" w:hAnsi="Times New Roman" w:cs="Times New Roman"/>
          <w:sz w:val="24"/>
          <w:szCs w:val="24"/>
        </w:rPr>
        <w:t>arı adına uygulamalı olarak web sayfası tanıtımı yapılmaktadır. Böylelikle araştırma ve geliştirme faaliyetlerinin sürdürülmesi kapsamında hem öğretim elemanları hemde öğrenciler kütüphane veritabanı hakkında bilgi sahibi olabilmekte ve etkin olarak kullan</w:t>
      </w:r>
      <w:r>
        <w:rPr>
          <w:rFonts w:ascii="Times New Roman" w:eastAsia="Times New Roman" w:hAnsi="Times New Roman" w:cs="Times New Roman"/>
          <w:sz w:val="24"/>
          <w:szCs w:val="24"/>
        </w:rPr>
        <w:t xml:space="preserve">ma imkanına erişebilmektedir. Toros Üniversitesi Mezitli kampüsü yerleşkesinde Grafik Tasarım programına ait 2 adet çizim atölyesi, Mekatronik programına ait 1 adet Devre laboratuvarı, Bilgisayar Programcılığına ait </w:t>
      </w:r>
      <w:r>
        <w:rPr>
          <w:rFonts w:ascii="Times New Roman" w:eastAsia="Times New Roman" w:hAnsi="Times New Roman" w:cs="Times New Roman"/>
          <w:sz w:val="24"/>
          <w:szCs w:val="24"/>
        </w:rPr>
        <w:lastRenderedPageBreak/>
        <w:t>1 adet uygulama laboratuvarı ve Bahçelie</w:t>
      </w:r>
      <w:r>
        <w:rPr>
          <w:rFonts w:ascii="Times New Roman" w:eastAsia="Times New Roman" w:hAnsi="Times New Roman" w:cs="Times New Roman"/>
          <w:sz w:val="24"/>
          <w:szCs w:val="24"/>
        </w:rPr>
        <w:t>vler Kampüsünde Aşçılık programına ait 1 adet uygulama mutfağı bulunmaktadır. Belirtilen uygulama imkanları sayesinde teorik bilginin uygulama ile pekiştirilmesi sağlanarak araştırma- geliştirme çalışmalarına olanak sağlanmaktadır.</w:t>
      </w:r>
    </w:p>
    <w:p w:rsidR="00184260" w:rsidRDefault="00A35896">
      <w:pPr>
        <w:spacing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rPr>
        <w:t xml:space="preserve">Kanıt: </w:t>
      </w:r>
      <w:hyperlink r:id="rId93">
        <w:r>
          <w:rPr>
            <w:rFonts w:ascii="Times New Roman" w:eastAsia="Times New Roman" w:hAnsi="Times New Roman" w:cs="Times New Roman"/>
            <w:color w:val="1155CC"/>
            <w:sz w:val="24"/>
            <w:szCs w:val="24"/>
            <w:highlight w:val="white"/>
            <w:u w:val="single"/>
          </w:rPr>
          <w:t>MYO Merkez ve Lab.docx</w:t>
        </w:r>
      </w:hyperlink>
      <w:r>
        <w:rPr>
          <w:rFonts w:ascii="Times New Roman" w:eastAsia="Times New Roman" w:hAnsi="Times New Roman" w:cs="Times New Roman"/>
          <w:color w:val="FF0000"/>
          <w:sz w:val="24"/>
          <w:szCs w:val="24"/>
        </w:rPr>
        <w:t xml:space="preserve"> </w:t>
      </w:r>
    </w:p>
    <w:p w:rsidR="00184260" w:rsidRDefault="00A35896">
      <w:pPr>
        <w:spacing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drawing>
          <wp:inline distT="114300" distB="114300" distL="114300" distR="114300">
            <wp:extent cx="5571808" cy="2641725"/>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4"/>
                    <a:srcRect t="9207"/>
                    <a:stretch>
                      <a:fillRect/>
                    </a:stretch>
                  </pic:blipFill>
                  <pic:spPr>
                    <a:xfrm>
                      <a:off x="0" y="0"/>
                      <a:ext cx="5571808" cy="2641725"/>
                    </a:xfrm>
                    <a:prstGeom prst="rect">
                      <a:avLst/>
                    </a:prstGeom>
                    <a:ln/>
                  </pic:spPr>
                </pic:pic>
              </a:graphicData>
            </a:graphic>
          </wp:inline>
        </w:drawing>
      </w:r>
    </w:p>
    <w:p w:rsidR="00184260" w:rsidRDefault="00A35896">
      <w:pPr>
        <w:widowControl/>
        <w:spacing w:before="240" w:after="240"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2021 yılına ait Birim Geri Bildirim Raporunda (BGBR) C.2. maddesinde   akademik personele verildiği belirtilen yüksek lisans ve doktora eğitimleri ile araştırma projeleri ve </w:t>
      </w:r>
      <w:r>
        <w:rPr>
          <w:rFonts w:ascii="Times New Roman" w:eastAsia="Times New Roman" w:hAnsi="Times New Roman" w:cs="Times New Roman"/>
          <w:sz w:val="24"/>
          <w:szCs w:val="24"/>
        </w:rPr>
        <w:t>uygulamaları için izinlerin sağlandığını gösteren resmi bir belgeye ulaşılamadığı belirtilmiş ve . “gelişmeye açık yön” olarak bildirilmiştir. Bu bağlamda Akademik personelin araştırma geliştirme faaliyetlerini yürütülmesi amacıyla araştırma projeleri ve u</w:t>
      </w:r>
      <w:r>
        <w:rPr>
          <w:rFonts w:ascii="Times New Roman" w:eastAsia="Times New Roman" w:hAnsi="Times New Roman" w:cs="Times New Roman"/>
          <w:sz w:val="24"/>
          <w:szCs w:val="24"/>
        </w:rPr>
        <w:t>ygulamaları için izinlerin sağlandığını gösteren belge Meslek Yüksekokul Müdürlüğü tarafından hazırlanmıştır ve 2022 BİDR da paylaşılmıştır.</w:t>
      </w:r>
    </w:p>
    <w:p w:rsidR="00184260" w:rsidRDefault="00A35896">
      <w:pPr>
        <w:widowControl/>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w:t>
      </w:r>
      <w:hyperlink r:id="rId95">
        <w:r>
          <w:rPr>
            <w:rFonts w:ascii="Times New Roman" w:eastAsia="Times New Roman" w:hAnsi="Times New Roman" w:cs="Times New Roman"/>
            <w:color w:val="002060"/>
            <w:sz w:val="24"/>
            <w:szCs w:val="24"/>
            <w:highlight w:val="white"/>
            <w:u w:val="single"/>
          </w:rPr>
          <w:t>2022-23 akademik izin günleri</w:t>
        </w:r>
      </w:hyperlink>
      <w:r>
        <w:rPr>
          <w:rFonts w:ascii="Times New Roman" w:eastAsia="Times New Roman" w:hAnsi="Times New Roman" w:cs="Times New Roman"/>
          <w:color w:val="002060"/>
          <w:sz w:val="24"/>
          <w:szCs w:val="24"/>
        </w:rPr>
        <w:t xml:space="preserve"> </w:t>
      </w:r>
    </w:p>
    <w:p w:rsidR="00184260" w:rsidRDefault="00A35896">
      <w:pPr>
        <w:widowControl/>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drawing>
          <wp:inline distT="114300" distB="114300" distL="114300" distR="114300">
            <wp:extent cx="5187315" cy="2019300"/>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6"/>
                    <a:srcRect l="4631" t="8421" r="4863" b="10285"/>
                    <a:stretch>
                      <a:fillRect/>
                    </a:stretch>
                  </pic:blipFill>
                  <pic:spPr>
                    <a:xfrm>
                      <a:off x="0" y="0"/>
                      <a:ext cx="5188392" cy="2019719"/>
                    </a:xfrm>
                    <a:prstGeom prst="rect">
                      <a:avLst/>
                    </a:prstGeom>
                    <a:ln/>
                  </pic:spPr>
                </pic:pic>
              </a:graphicData>
            </a:graphic>
          </wp:inline>
        </w:drawing>
      </w:r>
    </w:p>
    <w:p w:rsidR="00753F9C" w:rsidRDefault="00753F9C">
      <w:pPr>
        <w:widowControl/>
        <w:spacing w:before="240" w:after="200" w:line="360" w:lineRule="auto"/>
        <w:ind w:firstLine="720"/>
        <w:jc w:val="both"/>
        <w:rPr>
          <w:rFonts w:ascii="Times New Roman" w:eastAsia="Times New Roman" w:hAnsi="Times New Roman" w:cs="Times New Roman"/>
          <w:sz w:val="24"/>
          <w:szCs w:val="24"/>
        </w:rPr>
      </w:pPr>
    </w:p>
    <w:p w:rsidR="00753F9C" w:rsidRDefault="00753F9C">
      <w:pPr>
        <w:widowControl/>
        <w:spacing w:before="240" w:after="200" w:line="360" w:lineRule="auto"/>
        <w:ind w:firstLine="720"/>
        <w:jc w:val="both"/>
        <w:rPr>
          <w:rFonts w:ascii="Times New Roman" w:eastAsia="Times New Roman" w:hAnsi="Times New Roman" w:cs="Times New Roman"/>
          <w:sz w:val="24"/>
          <w:szCs w:val="24"/>
        </w:rPr>
      </w:pPr>
    </w:p>
    <w:p w:rsidR="00184260" w:rsidRDefault="00A35896">
      <w:pPr>
        <w:widowControl/>
        <w:spacing w:before="240"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Lisans Öğrencileri Bilimsel Araştırma Desteği (TORLAD), Toros Üniversitesi’nde öğrenim gören lisans öğrencilerini akademik araştırma faaliyetlerine özendirmek ve bilimsel araştırma süreçleri içerisinde yer almaya teşvik etmek amacıyla oluşturulmuş bir proj</w:t>
      </w:r>
      <w:r>
        <w:rPr>
          <w:rFonts w:ascii="Times New Roman" w:eastAsia="Times New Roman" w:hAnsi="Times New Roman" w:cs="Times New Roman"/>
          <w:sz w:val="24"/>
          <w:szCs w:val="24"/>
        </w:rPr>
        <w:t xml:space="preserve">e destek türüdür. </w:t>
      </w:r>
      <w:r>
        <w:rPr>
          <w:rFonts w:ascii="Times New Roman" w:eastAsia="Times New Roman" w:hAnsi="Times New Roman" w:cs="Times New Roman"/>
          <w:sz w:val="24"/>
          <w:szCs w:val="24"/>
          <w:highlight w:val="white"/>
        </w:rPr>
        <w:t>Lisans öğrencilerinin öğretim elemanlarının danışmanlığında oluşturdukları proje takımlarıyla başvuru yapabilecekleri bu destek ile öğrencilerin bilimsel süreçlerde yer alabilme becerilerinin geliştirilmesi amaçlanır</w:t>
      </w:r>
      <w:r>
        <w:rPr>
          <w:rFonts w:ascii="Times New Roman" w:eastAsia="Times New Roman" w:hAnsi="Times New Roman" w:cs="Times New Roman"/>
          <w:sz w:val="24"/>
          <w:szCs w:val="24"/>
        </w:rPr>
        <w:t>. Bu esaslar ile Toros</w:t>
      </w:r>
      <w:r>
        <w:rPr>
          <w:rFonts w:ascii="Times New Roman" w:eastAsia="Times New Roman" w:hAnsi="Times New Roman" w:cs="Times New Roman"/>
          <w:sz w:val="24"/>
          <w:szCs w:val="24"/>
        </w:rPr>
        <w:t xml:space="preserve"> Üniversitesi Lisans Öğrencileri Bilimsel Araştırma Desteği ödeneği kullanılarak yürütülen araştırma projelerinin değerlendirilme, uygulama ve izleme süreçlerine ilişkin usul ve esasları belirlenmiştir.</w:t>
      </w:r>
    </w:p>
    <w:p w:rsidR="00184260" w:rsidRDefault="00A35896">
      <w:pPr>
        <w:widowControl/>
        <w:spacing w:before="240" w:after="200" w:line="360" w:lineRule="auto"/>
        <w:jc w:val="both"/>
        <w:rPr>
          <w:rFonts w:ascii="Times New Roman" w:eastAsia="Times New Roman" w:hAnsi="Times New Roman" w:cs="Times New Roman"/>
          <w:color w:val="FF0000"/>
          <w:sz w:val="24"/>
          <w:szCs w:val="24"/>
          <w:u w:val="single"/>
        </w:rPr>
      </w:pPr>
      <w:r>
        <w:rPr>
          <w:rFonts w:ascii="Times New Roman" w:eastAsia="Times New Roman" w:hAnsi="Times New Roman" w:cs="Times New Roman"/>
          <w:b/>
          <w:sz w:val="24"/>
          <w:szCs w:val="24"/>
        </w:rPr>
        <w:t>Kanıt</w:t>
      </w:r>
      <w:r>
        <w:rPr>
          <w:rFonts w:ascii="Times New Roman" w:eastAsia="Times New Roman" w:hAnsi="Times New Roman" w:cs="Times New Roman"/>
          <w:sz w:val="24"/>
          <w:szCs w:val="24"/>
        </w:rPr>
        <w:t xml:space="preserve">: </w:t>
      </w:r>
      <w:hyperlink r:id="rId97">
        <w:r>
          <w:rPr>
            <w:rFonts w:ascii="Arial" w:eastAsia="Arial" w:hAnsi="Arial" w:cs="Arial"/>
            <w:color w:val="002060"/>
            <w:sz w:val="21"/>
            <w:szCs w:val="21"/>
            <w:highlight w:val="white"/>
            <w:u w:val="single"/>
          </w:rPr>
          <w:t>MYO TORLAD PROJELERİ.docx</w:t>
        </w:r>
      </w:hyperlink>
    </w:p>
    <w:p w:rsidR="00184260" w:rsidRDefault="00A35896">
      <w:pPr>
        <w:widowControl/>
        <w:spacing w:before="100" w:line="360" w:lineRule="auto"/>
        <w:ind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2022-2026 Stratejik Planda belirtilen Ar-Ge hedeflerinden iç destekli proje sayısının artırılması am</w:t>
      </w:r>
      <w:r>
        <w:rPr>
          <w:rFonts w:ascii="Times New Roman" w:eastAsia="Times New Roman" w:hAnsi="Times New Roman" w:cs="Times New Roman"/>
          <w:sz w:val="24"/>
          <w:szCs w:val="24"/>
        </w:rPr>
        <w:t>acıyla, Yüksekokulumuz öğretim elemanları ve öğrencileri tarafından yürütülen 3 adet TORLAD projesi bulunmaktadır.</w:t>
      </w:r>
    </w:p>
    <w:p w:rsidR="00184260" w:rsidRDefault="00A35896">
      <w:pPr>
        <w:widowControl/>
        <w:numPr>
          <w:ilvl w:val="0"/>
          <w:numId w:val="14"/>
        </w:numPr>
        <w:spacing w:before="100" w:line="360" w:lineRule="auto"/>
        <w:ind w:right="1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Narenciyeli Çikolata Yapımı- Öğr. Gör. Uğurcan Metin</w:t>
      </w:r>
    </w:p>
    <w:p w:rsidR="00184260" w:rsidRDefault="00A35896">
      <w:pPr>
        <w:widowControl/>
        <w:numPr>
          <w:ilvl w:val="0"/>
          <w:numId w:val="14"/>
        </w:numPr>
        <w:spacing w:line="360" w:lineRule="auto"/>
        <w:ind w:right="1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UV-C Dezenfekte Cihaz Yapımı-Öğr. Gör. Osman Villi</w:t>
      </w:r>
    </w:p>
    <w:p w:rsidR="00184260" w:rsidRDefault="00A35896">
      <w:pPr>
        <w:widowControl/>
        <w:numPr>
          <w:ilvl w:val="0"/>
          <w:numId w:val="14"/>
        </w:numPr>
        <w:spacing w:line="360" w:lineRule="auto"/>
        <w:ind w:right="1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Narenciye Kabuğundan ve Posasından Bi</w:t>
      </w:r>
      <w:r>
        <w:rPr>
          <w:rFonts w:ascii="Times New Roman" w:eastAsia="Times New Roman" w:hAnsi="Times New Roman" w:cs="Times New Roman"/>
          <w:sz w:val="24"/>
          <w:szCs w:val="24"/>
        </w:rPr>
        <w:t>yoplastik Eldesi ve Plastik Muadili Olarak Kullanım Olanaklarının Araştırılması-Öğr.Gör. Kamuran Öztop</w:t>
      </w:r>
    </w:p>
    <w:p w:rsidR="00184260" w:rsidRDefault="00A35896">
      <w:pPr>
        <w:widowControl/>
        <w:spacing w:line="360" w:lineRule="auto"/>
        <w:ind w:left="1080" w:right="260" w:hanging="3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lastRenderedPageBreak/>
        <w:drawing>
          <wp:inline distT="114300" distB="114300" distL="114300" distR="114300">
            <wp:extent cx="5324475" cy="3502344"/>
            <wp:effectExtent l="0" t="0" r="0" b="3175"/>
            <wp:docPr id="2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8"/>
                    <a:srcRect b="18641"/>
                    <a:stretch>
                      <a:fillRect/>
                    </a:stretch>
                  </pic:blipFill>
                  <pic:spPr>
                    <a:xfrm>
                      <a:off x="0" y="0"/>
                      <a:ext cx="5335930" cy="3509879"/>
                    </a:xfrm>
                    <a:prstGeom prst="rect">
                      <a:avLst/>
                    </a:prstGeom>
                    <a:ln/>
                  </pic:spPr>
                </pic:pic>
              </a:graphicData>
            </a:graphic>
          </wp:inline>
        </w:drawing>
      </w:r>
    </w:p>
    <w:p w:rsidR="00184260" w:rsidRDefault="00A35896">
      <w:pPr>
        <w:widowControl/>
        <w:spacing w:line="360" w:lineRule="auto"/>
        <w:ind w:left="1420" w:right="260"/>
        <w:jc w:val="both"/>
        <w:rPr>
          <w:rFonts w:ascii="Times New Roman" w:eastAsia="Times New Roman" w:hAnsi="Times New Roman" w:cs="Times New Roman"/>
          <w:b/>
          <w:i/>
          <w:color w:val="FF0000"/>
          <w:sz w:val="21"/>
          <w:szCs w:val="21"/>
        </w:rPr>
      </w:pP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b/>
          <w:i/>
          <w:color w:val="FF0000"/>
          <w:sz w:val="21"/>
          <w:szCs w:val="21"/>
        </w:rPr>
        <w:t xml:space="preserve"> </w:t>
      </w:r>
    </w:p>
    <w:p w:rsidR="00184260" w:rsidRDefault="00A35896">
      <w:pPr>
        <w:widowControl/>
        <w:spacing w:before="240" w:after="240" w:line="360" w:lineRule="auto"/>
        <w:ind w:right="26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Meslek Yüksekokulumuzda sosyo-ekonomik kültürel dokuya katkı sağlaması açısından, konferanslar, paneller, düzenlenen eğitimler teşvik edilmektedir. Bu kapsamda 2021-2022 eğitim-öğretim döneminde yapılan faaliyetlere örnekler şu şekildedir;</w:t>
      </w:r>
    </w:p>
    <w:p w:rsidR="00184260" w:rsidRDefault="00A35896">
      <w:pPr>
        <w:widowControl/>
        <w:numPr>
          <w:ilvl w:val="0"/>
          <w:numId w:val="19"/>
        </w:numPr>
        <w:spacing w:before="240" w:after="240" w:line="360" w:lineRule="auto"/>
        <w:ind w:right="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1.Uluslararası G</w:t>
      </w:r>
      <w:r>
        <w:rPr>
          <w:rFonts w:ascii="Times New Roman" w:eastAsia="Times New Roman" w:hAnsi="Times New Roman" w:cs="Times New Roman"/>
          <w:sz w:val="24"/>
          <w:szCs w:val="24"/>
        </w:rPr>
        <w:t>eleneksel Gıdalar ve Sürdürülebilir Gıda Sistemleri Sempozyumu-10.08.2022</w:t>
      </w:r>
    </w:p>
    <w:p w:rsidR="00184260" w:rsidRDefault="00A35896">
      <w:pPr>
        <w:widowControl/>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w:t>
      </w:r>
      <w:r>
        <w:rPr>
          <w:rFonts w:ascii="Times New Roman" w:eastAsia="Times New Roman" w:hAnsi="Times New Roman" w:cs="Times New Roman"/>
          <w:sz w:val="24"/>
          <w:szCs w:val="24"/>
        </w:rPr>
        <w:t xml:space="preserve"> </w:t>
      </w:r>
      <w:hyperlink r:id="rId99">
        <w:r>
          <w:rPr>
            <w:rFonts w:ascii="Times New Roman" w:eastAsia="Times New Roman" w:hAnsi="Times New Roman" w:cs="Times New Roman"/>
            <w:color w:val="1155CC"/>
            <w:sz w:val="24"/>
            <w:szCs w:val="24"/>
            <w:u w:val="single"/>
          </w:rPr>
          <w:t>https://foods.toros.edu.tr/</w:t>
        </w:r>
      </w:hyperlink>
    </w:p>
    <w:p w:rsidR="00184260" w:rsidRDefault="00A35896">
      <w:pPr>
        <w:widowControl/>
        <w:numPr>
          <w:ilvl w:val="0"/>
          <w:numId w:val="11"/>
        </w:num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2.Uluslararası Sanat Çalıştayı (Akdeniz Belediyesi-Toros Üniversitesi İşbirliği) 8-12.06.2022</w:t>
      </w:r>
    </w:p>
    <w:p w:rsidR="00184260" w:rsidRDefault="00A35896">
      <w:pPr>
        <w:widowControl/>
        <w:spacing w:before="240" w:after="240" w:line="276"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rPr>
        <w:t xml:space="preserve">Kanıt: </w:t>
      </w:r>
      <w:hyperlink r:id="rId100">
        <w:r>
          <w:rPr>
            <w:rFonts w:ascii="Times New Roman" w:eastAsia="Times New Roman" w:hAnsi="Times New Roman" w:cs="Times New Roman"/>
            <w:color w:val="1155CC"/>
            <w:sz w:val="24"/>
            <w:szCs w:val="24"/>
            <w:u w:val="single"/>
          </w:rPr>
          <w:t>https://toros.edu.tr/guncel-haberler/toros-universitesi%27nde-uluslararasi-sanat-calistayi-basladi</w:t>
        </w:r>
      </w:hyperlink>
    </w:p>
    <w:p w:rsidR="00184260" w:rsidRDefault="00A35896">
      <w:pPr>
        <w:spacing w:before="240" w:after="240" w:line="360" w:lineRule="auto"/>
        <w:ind w:right="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2022-2026 SP’de Ar-Ge’ye yönelik</w:t>
      </w:r>
      <w:r>
        <w:rPr>
          <w:rFonts w:ascii="Times New Roman" w:eastAsia="Times New Roman" w:hAnsi="Times New Roman" w:cs="Times New Roman"/>
          <w:sz w:val="24"/>
          <w:szCs w:val="24"/>
        </w:rPr>
        <w:t xml:space="preserve"> hedeflerden Patent, faydalı model veya tasarım sayısının artırılması amacıyla  Meslek Yüksekokulu akademik personelleri öncülüğünde SMARTLAB ‘de 2022 yılı içerisinde çeşitli faaliyetler gerçekleştirilmiş ve hem öğrencilerin hemde akademik personelin sürec</w:t>
      </w:r>
      <w:r>
        <w:rPr>
          <w:rFonts w:ascii="Times New Roman" w:eastAsia="Times New Roman" w:hAnsi="Times New Roman" w:cs="Times New Roman"/>
          <w:sz w:val="24"/>
          <w:szCs w:val="24"/>
        </w:rPr>
        <w:t>e dahil olup faydalanması sağlanmıştır. Gerçekleştirilen faaliyetler:</w:t>
      </w:r>
    </w:p>
    <w:p w:rsidR="00184260" w:rsidRDefault="00A35896">
      <w:pPr>
        <w:spacing w:before="240" w:after="240" w:line="360" w:lineRule="auto"/>
        <w:ind w:right="200"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1.</w:t>
      </w:r>
      <w:r>
        <w:rPr>
          <w:rFonts w:ascii="Times New Roman" w:eastAsia="Times New Roman" w:hAnsi="Times New Roman" w:cs="Times New Roman"/>
          <w:color w:val="222222"/>
          <w:sz w:val="24"/>
          <w:szCs w:val="24"/>
        </w:rPr>
        <w:t xml:space="preserve">Teknofest Bilgilendirme Eğitimi ( Bilgilendirme eğitimi neticesinde Teknofest'te 6 </w:t>
      </w:r>
      <w:r>
        <w:rPr>
          <w:rFonts w:ascii="Times New Roman" w:eastAsia="Times New Roman" w:hAnsi="Times New Roman" w:cs="Times New Roman"/>
          <w:color w:val="222222"/>
          <w:sz w:val="24"/>
          <w:szCs w:val="24"/>
        </w:rPr>
        <w:lastRenderedPageBreak/>
        <w:t>takım olarak yer alındı)12.11.2022-Katılımcı 20 kişi</w:t>
      </w:r>
    </w:p>
    <w:p w:rsidR="00184260" w:rsidRDefault="00A35896">
      <w:pPr>
        <w:shd w:val="clear" w:color="auto" w:fill="FFFFFF"/>
        <w:spacing w:before="240" w:after="240" w:line="360" w:lineRule="auto"/>
        <w:ind w:right="200"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2.</w:t>
      </w:r>
      <w:r>
        <w:rPr>
          <w:rFonts w:ascii="Times New Roman" w:eastAsia="Times New Roman" w:hAnsi="Times New Roman" w:cs="Times New Roman"/>
          <w:color w:val="222222"/>
          <w:sz w:val="24"/>
          <w:szCs w:val="24"/>
        </w:rPr>
        <w:t>Patent Eğitimi ve Ödül Töreni (Üniversite geneline yönelik sertifikalı patent eğitimi verildi. Ayrıca ÜR-GE Tasarım yarışmasının ödülleri takdim edildi.) 07.12.2022-Katılımcı-120 kişi</w:t>
      </w:r>
    </w:p>
    <w:p w:rsidR="00184260" w:rsidRDefault="00A35896">
      <w:pPr>
        <w:shd w:val="clear" w:color="auto" w:fill="FFFFFF"/>
        <w:spacing w:before="240" w:after="240" w:line="360" w:lineRule="auto"/>
        <w:ind w:right="200"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3.</w:t>
      </w:r>
      <w:r>
        <w:rPr>
          <w:rFonts w:ascii="Times New Roman" w:eastAsia="Times New Roman" w:hAnsi="Times New Roman" w:cs="Times New Roman"/>
          <w:color w:val="222222"/>
          <w:sz w:val="24"/>
          <w:szCs w:val="24"/>
        </w:rPr>
        <w:t>Siber Güvenlik Eğitimi (IEEE Toros University topluluğu ile birlikte T</w:t>
      </w:r>
      <w:r>
        <w:rPr>
          <w:rFonts w:ascii="Times New Roman" w:eastAsia="Times New Roman" w:hAnsi="Times New Roman" w:cs="Times New Roman"/>
          <w:color w:val="222222"/>
          <w:sz w:val="24"/>
          <w:szCs w:val="24"/>
        </w:rPr>
        <w:t>übitak uzmanı tarafından öğrencilere yönelik online siber güvenlik eğitimi düzenlendi.) 06.12.2022-Katılımcı-25 kişi</w:t>
      </w:r>
    </w:p>
    <w:p w:rsidR="00184260" w:rsidRDefault="00A35896">
      <w:pPr>
        <w:shd w:val="clear" w:color="auto" w:fill="FFFFFF"/>
        <w:spacing w:before="240" w:after="240" w:line="360" w:lineRule="auto"/>
        <w:ind w:right="200"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02.09.2021 yılında Toros Üniversitesi Meslek Yüksekokul tarafından gerçekleştirilen Gastronomi, Beslenme ve Ulusal Sempozyumuna ait bildiri</w:t>
      </w:r>
      <w:r>
        <w:rPr>
          <w:rFonts w:ascii="Times New Roman" w:eastAsia="Times New Roman" w:hAnsi="Times New Roman" w:cs="Times New Roman"/>
          <w:color w:val="222222"/>
          <w:sz w:val="24"/>
          <w:szCs w:val="24"/>
        </w:rPr>
        <w:t xml:space="preserve"> kitabı 2022 yılı Haziran ayında yayımlanmıştır. Meslek Yüksekokul öğretim görevlilerinin editör olarak olarak görev aldığı kitap web sayfasında paydaşlar ile paylaşılmıştır. </w:t>
      </w:r>
    </w:p>
    <w:p w:rsidR="00184260" w:rsidRDefault="00A35896">
      <w:pPr>
        <w:shd w:val="clear" w:color="auto" w:fill="FFFFFF"/>
        <w:spacing w:before="240" w:after="240" w:line="360" w:lineRule="auto"/>
        <w:ind w:right="200"/>
        <w:jc w:val="both"/>
        <w:rPr>
          <w:rFonts w:ascii="Times New Roman" w:eastAsia="Times New Roman" w:hAnsi="Times New Roman" w:cs="Times New Roman"/>
          <w:sz w:val="24"/>
          <w:szCs w:val="24"/>
        </w:rPr>
      </w:pPr>
      <w:r>
        <w:rPr>
          <w:rFonts w:ascii="Times New Roman" w:eastAsia="Times New Roman" w:hAnsi="Times New Roman" w:cs="Times New Roman"/>
          <w:b/>
          <w:color w:val="222222"/>
          <w:sz w:val="24"/>
          <w:szCs w:val="24"/>
        </w:rPr>
        <w:t>Kanıt:</w:t>
      </w:r>
      <w:r>
        <w:rPr>
          <w:rFonts w:ascii="Times New Roman" w:eastAsia="Times New Roman" w:hAnsi="Times New Roman" w:cs="Times New Roman"/>
          <w:color w:val="222222"/>
          <w:sz w:val="24"/>
          <w:szCs w:val="24"/>
        </w:rPr>
        <w:t xml:space="preserve"> </w:t>
      </w:r>
      <w:hyperlink r:id="rId101">
        <w:r>
          <w:rPr>
            <w:rFonts w:ascii="Times New Roman" w:eastAsia="Times New Roman" w:hAnsi="Times New Roman" w:cs="Times New Roman"/>
            <w:color w:val="1155CC"/>
            <w:u w:val="single"/>
          </w:rPr>
          <w:t xml:space="preserve">2022-Gastronomi, Beslenme ve Ulusal Sempozyumuna ait bildiri kitabı </w:t>
        </w:r>
      </w:hyperlink>
      <w:r>
        <w:rPr>
          <w:rFonts w:ascii="Times New Roman" w:eastAsia="Times New Roman" w:hAnsi="Times New Roman" w:cs="Times New Roman"/>
          <w:sz w:val="24"/>
          <w:szCs w:val="24"/>
        </w:rPr>
        <w:t xml:space="preserve"> </w:t>
      </w:r>
    </w:p>
    <w:p w:rsidR="00184260" w:rsidRDefault="00A35896">
      <w:pPr>
        <w:shd w:val="clear" w:color="auto" w:fill="FFFFFF"/>
        <w:spacing w:before="240" w:after="240" w:line="360" w:lineRule="auto"/>
        <w:ind w:right="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Bununla birlikte, Birimimizde her yıl bölüm/program bazında yapılan da</w:t>
      </w:r>
      <w:r>
        <w:rPr>
          <w:rFonts w:ascii="Times New Roman" w:eastAsia="Times New Roman" w:hAnsi="Times New Roman" w:cs="Times New Roman"/>
          <w:sz w:val="24"/>
          <w:szCs w:val="24"/>
        </w:rPr>
        <w:t xml:space="preserve">nışma kurulu toplantılarında kamu ve özel sektör temsilcileri ile biraraya gelinmekte ve araştırma-geliştirme faaliyetlerini organize etmek amacıyla fikir alışverişi yapılmaktadır. Toplantılar neticesinde dış paydaş öneri/görüşleri doğrultusunda araştırma </w:t>
      </w:r>
      <w:r>
        <w:rPr>
          <w:rFonts w:ascii="Times New Roman" w:eastAsia="Times New Roman" w:hAnsi="Times New Roman" w:cs="Times New Roman"/>
          <w:sz w:val="24"/>
          <w:szCs w:val="24"/>
        </w:rPr>
        <w:t>geliştirme çalışmaları gerçekleştirilmekte ve öğrenciler bilgilendirilmektedir. Ek olarak 2022 yılı Aralık ayı içerisinde Meslek Yüksekokul danışma kurulu toplantısı gereçekleştirilmiş olup Araştırma ve Geliştirme faaliyetlerinin değerlendirilmesi ve artır</w:t>
      </w:r>
      <w:r>
        <w:rPr>
          <w:rFonts w:ascii="Times New Roman" w:eastAsia="Times New Roman" w:hAnsi="Times New Roman" w:cs="Times New Roman"/>
          <w:sz w:val="24"/>
          <w:szCs w:val="24"/>
        </w:rPr>
        <w:t xml:space="preserve">ılması kapsamında toplantı  gerçekleştirilmiş ve değerlendirmesi yapılarak web sayfasında duyurulmuştur. </w:t>
      </w:r>
    </w:p>
    <w:p w:rsidR="00184260" w:rsidRDefault="00A35896">
      <w:pPr>
        <w:widowControl/>
        <w:spacing w:before="240" w:after="240" w:line="360" w:lineRule="auto"/>
        <w:ind w:right="260"/>
        <w:jc w:val="both"/>
        <w:rPr>
          <w:rFonts w:ascii="Times New Roman" w:eastAsia="Times New Roman" w:hAnsi="Times New Roman" w:cs="Times New Roman"/>
          <w:sz w:val="21"/>
          <w:szCs w:val="21"/>
          <w:highlight w:val="white"/>
        </w:rPr>
      </w:pPr>
      <w:r>
        <w:rPr>
          <w:rFonts w:ascii="Times New Roman" w:eastAsia="Times New Roman" w:hAnsi="Times New Roman" w:cs="Times New Roman"/>
          <w:b/>
          <w:sz w:val="24"/>
          <w:szCs w:val="24"/>
        </w:rPr>
        <w:t xml:space="preserve">Kanıt: </w:t>
      </w:r>
      <w:hyperlink r:id="rId102">
        <w:r>
          <w:rPr>
            <w:rFonts w:ascii="Times New Roman" w:eastAsia="Times New Roman" w:hAnsi="Times New Roman" w:cs="Times New Roman"/>
            <w:color w:val="1155CC"/>
            <w:u w:val="single"/>
          </w:rPr>
          <w:t>MYO - Danışma Kurulu Raporu 2022.docx</w:t>
        </w:r>
      </w:hyperlink>
    </w:p>
    <w:tbl>
      <w:tblPr>
        <w:tblStyle w:val="affd"/>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184260">
        <w:tc>
          <w:tcPr>
            <w:tcW w:w="9062" w:type="dxa"/>
          </w:tcPr>
          <w:p w:rsidR="00184260" w:rsidRDefault="00A35896">
            <w:pPr>
              <w:spacing w:line="360" w:lineRule="auto"/>
              <w:jc w:val="both"/>
              <w:rPr>
                <w:rFonts w:ascii="Times New Roman" w:eastAsia="Times New Roman" w:hAnsi="Times New Roman" w:cs="Times New Roman"/>
                <w:b/>
                <w:sz w:val="24"/>
                <w:szCs w:val="24"/>
              </w:rPr>
            </w:pPr>
            <w:bookmarkStart w:id="13" w:name="_heading=h.17dp8vu" w:colFirst="0" w:colLast="0"/>
            <w:bookmarkEnd w:id="13"/>
            <w:r>
              <w:rPr>
                <w:rFonts w:ascii="Times New Roman" w:eastAsia="Times New Roman" w:hAnsi="Times New Roman" w:cs="Times New Roman"/>
                <w:b/>
                <w:sz w:val="24"/>
                <w:szCs w:val="24"/>
              </w:rPr>
              <w:t>C.2. Araştırma Performansı</w:t>
            </w:r>
          </w:p>
        </w:tc>
      </w:tr>
    </w:tbl>
    <w:p w:rsidR="00184260" w:rsidRDefault="00A35896">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Üniversitenin araştırma performansı 2022-2026 Stratejik Planı kapsamında hedefler, bilimsel araştırma projelerinin ve bilimsel yayınların sayısını ve niteliğini arttırmaktır. Bu doğrultuda araştırma kadrosunun performansını yansıtan tüm bilimsel faaliyetl</w:t>
      </w:r>
      <w:r>
        <w:rPr>
          <w:rFonts w:ascii="Times New Roman" w:eastAsia="Times New Roman" w:hAnsi="Times New Roman" w:cs="Times New Roman"/>
          <w:sz w:val="24"/>
          <w:szCs w:val="24"/>
        </w:rPr>
        <w:t>erin izlenebilmesi amacıyla Toros Üniversitesinin Akademik Bilgi Sistemi (ABİS) oluşturulmuştur. ABİS üzerindeki güncellemeler eşzamanlı olarak akademik personelin web sayfasında da görünürlüğü sağlanarak performansların paydaşlar tarafından da izlenebilme</w:t>
      </w:r>
      <w:r>
        <w:rPr>
          <w:rFonts w:ascii="Times New Roman" w:eastAsia="Times New Roman" w:hAnsi="Times New Roman" w:cs="Times New Roman"/>
          <w:sz w:val="24"/>
          <w:szCs w:val="24"/>
        </w:rPr>
        <w:t xml:space="preserve">si sağlanmıştır. </w:t>
      </w:r>
    </w:p>
    <w:p w:rsidR="00184260" w:rsidRDefault="00A35896">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lastRenderedPageBreak/>
        <w:t>Kanıt</w:t>
      </w:r>
      <w:r>
        <w:rPr>
          <w:rFonts w:ascii="Times New Roman" w:eastAsia="Times New Roman" w:hAnsi="Times New Roman" w:cs="Times New Roman"/>
          <w:sz w:val="24"/>
          <w:szCs w:val="24"/>
        </w:rPr>
        <w:t xml:space="preserve">: </w:t>
      </w:r>
      <w:hyperlink r:id="rId103">
        <w:r>
          <w:rPr>
            <w:rFonts w:ascii="Times New Roman" w:eastAsia="Times New Roman" w:hAnsi="Times New Roman" w:cs="Times New Roman"/>
            <w:b/>
            <w:color w:val="1155CC"/>
            <w:sz w:val="24"/>
            <w:szCs w:val="24"/>
            <w:u w:val="single"/>
          </w:rPr>
          <w:t>https://toros.edu.tr/abis</w:t>
        </w:r>
      </w:hyperlink>
    </w:p>
    <w:p w:rsidR="00184260" w:rsidRDefault="00184260">
      <w:pPr>
        <w:spacing w:line="360" w:lineRule="auto"/>
        <w:jc w:val="both"/>
        <w:rPr>
          <w:rFonts w:ascii="Times New Roman" w:eastAsia="Times New Roman" w:hAnsi="Times New Roman" w:cs="Times New Roman"/>
          <w:b/>
          <w:sz w:val="24"/>
          <w:szCs w:val="24"/>
          <w:u w:val="single"/>
        </w:rPr>
      </w:pPr>
    </w:p>
    <w:p w:rsidR="00184260" w:rsidRDefault="00A35896">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C.2.1. Öğretim Elemanı Performans Değerlendirmesi</w:t>
      </w:r>
    </w:p>
    <w:p w:rsidR="00184260" w:rsidRDefault="00A35896">
      <w:pPr>
        <w:pStyle w:val="Balk4"/>
        <w:keepNext w:val="0"/>
        <w:keepLines w:val="0"/>
        <w:spacing w:before="240" w:after="240" w:line="360" w:lineRule="auto"/>
        <w:ind w:right="260" w:firstLine="700"/>
        <w:jc w:val="both"/>
        <w:rPr>
          <w:rFonts w:ascii="Times New Roman" w:eastAsia="Times New Roman" w:hAnsi="Times New Roman" w:cs="Times New Roman"/>
          <w:i w:val="0"/>
          <w:color w:val="000000"/>
          <w:sz w:val="24"/>
          <w:szCs w:val="24"/>
        </w:rPr>
      </w:pPr>
      <w:bookmarkStart w:id="14" w:name="_heading=h.5wkstmrw4l8x" w:colFirst="0" w:colLast="0"/>
      <w:bookmarkEnd w:id="14"/>
      <w:r>
        <w:rPr>
          <w:rFonts w:ascii="Times New Roman" w:eastAsia="Times New Roman" w:hAnsi="Times New Roman" w:cs="Times New Roman"/>
          <w:i w:val="0"/>
          <w:color w:val="000000"/>
          <w:sz w:val="24"/>
          <w:szCs w:val="24"/>
        </w:rPr>
        <w:t>Toros Üniversitesi Meslek Yüksekokulu araştırma ve geliştirme faaliyetlerini her yıl "Stratejik Plan Gerçekleştirme" ile "Performans Göstergeleri" kapsamında elde edilen veriler ile izlemekte ve değerlendirmektedir. Bununla birlikte, akademik personelin ya</w:t>
      </w:r>
      <w:r>
        <w:rPr>
          <w:rFonts w:ascii="Times New Roman" w:eastAsia="Times New Roman" w:hAnsi="Times New Roman" w:cs="Times New Roman"/>
          <w:i w:val="0"/>
          <w:color w:val="000000"/>
          <w:sz w:val="24"/>
          <w:szCs w:val="24"/>
        </w:rPr>
        <w:t>pmış olduğu yayınlar yıllık “Akademik Personel Performans Değerlendirme Kriterleri Formu” ile izlenmekte, yayın ve kongre bildirileri için üniversitenin “Bilimsel Yayınları Teşvik Esasları” çerçevesinde performans süreçlerinden yararlanması teşvik edilmekt</w:t>
      </w:r>
      <w:r>
        <w:rPr>
          <w:rFonts w:ascii="Times New Roman" w:eastAsia="Times New Roman" w:hAnsi="Times New Roman" w:cs="Times New Roman"/>
          <w:i w:val="0"/>
          <w:color w:val="000000"/>
          <w:sz w:val="24"/>
          <w:szCs w:val="24"/>
        </w:rPr>
        <w:t xml:space="preserve">edir. Ayrıca stratejik plan hedef kartları ile yıllık olarak akademik yayın ve çalışmalar izlenmektedir. Akademik personel tarafından yapılan bilimsel yayınların izlenmesi amacı ile verilerin toplanmasına yönelik </w:t>
      </w:r>
      <w:r>
        <w:rPr>
          <w:rFonts w:ascii="Times New Roman" w:eastAsia="Times New Roman" w:hAnsi="Times New Roman" w:cs="Times New Roman"/>
          <w:i w:val="0"/>
          <w:color w:val="4A86E8"/>
          <w:sz w:val="24"/>
          <w:szCs w:val="24"/>
          <w:u w:val="single"/>
        </w:rPr>
        <w:t>www.toros.edu.tr/abis</w:t>
      </w:r>
      <w:r>
        <w:rPr>
          <w:rFonts w:ascii="Times New Roman" w:eastAsia="Times New Roman" w:hAnsi="Times New Roman" w:cs="Times New Roman"/>
          <w:i w:val="0"/>
          <w:color w:val="000000"/>
          <w:sz w:val="24"/>
          <w:szCs w:val="24"/>
        </w:rPr>
        <w:t xml:space="preserve"> adresinden ulaşılabil</w:t>
      </w:r>
      <w:r>
        <w:rPr>
          <w:rFonts w:ascii="Times New Roman" w:eastAsia="Times New Roman" w:hAnsi="Times New Roman" w:cs="Times New Roman"/>
          <w:i w:val="0"/>
          <w:color w:val="000000"/>
          <w:sz w:val="24"/>
          <w:szCs w:val="24"/>
        </w:rPr>
        <w:t>en bir ara yüz geliştirilmiştir. Böylelikle bilimsel çalışmalar günlük olarak izlenebilmekte ve ilgililer ile paylaşılmaktadır</w:t>
      </w:r>
    </w:p>
    <w:p w:rsidR="00184260" w:rsidRDefault="00A35896">
      <w:pPr>
        <w:pStyle w:val="Balk4"/>
        <w:keepNext w:val="0"/>
        <w:keepLines w:val="0"/>
        <w:spacing w:before="0" w:line="360" w:lineRule="auto"/>
        <w:ind w:right="63"/>
        <w:jc w:val="both"/>
        <w:rPr>
          <w:rFonts w:ascii="Times New Roman" w:eastAsia="Times New Roman" w:hAnsi="Times New Roman" w:cs="Times New Roman"/>
          <w:b/>
          <w:i w:val="0"/>
          <w:color w:val="000000"/>
          <w:sz w:val="24"/>
          <w:szCs w:val="24"/>
        </w:rPr>
      </w:pPr>
      <w:r>
        <w:rPr>
          <w:rFonts w:ascii="Times New Roman" w:eastAsia="Times New Roman" w:hAnsi="Times New Roman" w:cs="Times New Roman"/>
          <w:b/>
          <w:i w:val="0"/>
          <w:color w:val="000000"/>
          <w:sz w:val="24"/>
          <w:szCs w:val="24"/>
        </w:rPr>
        <w:t>Kanıtlar:</w:t>
      </w:r>
    </w:p>
    <w:p w:rsidR="00184260" w:rsidRDefault="00A35896">
      <w:pPr>
        <w:numPr>
          <w:ilvl w:val="0"/>
          <w:numId w:val="8"/>
        </w:numPr>
        <w:spacing w:line="360" w:lineRule="auto"/>
        <w:jc w:val="both"/>
        <w:rPr>
          <w:rFonts w:ascii="Times New Roman" w:eastAsia="Times New Roman" w:hAnsi="Times New Roman" w:cs="Times New Roman"/>
        </w:rPr>
      </w:pPr>
      <w:hyperlink r:id="rId104">
        <w:r>
          <w:rPr>
            <w:rFonts w:ascii="Times New Roman" w:eastAsia="Times New Roman" w:hAnsi="Times New Roman" w:cs="Times New Roman"/>
            <w:color w:val="1155CC"/>
            <w:u w:val="single"/>
          </w:rPr>
          <w:t>https://toros.edu.tr/abis</w:t>
        </w:r>
      </w:hyperlink>
    </w:p>
    <w:p w:rsidR="00184260" w:rsidRDefault="00A35896">
      <w:pPr>
        <w:numPr>
          <w:ilvl w:val="0"/>
          <w:numId w:val="8"/>
        </w:numPr>
        <w:spacing w:line="360" w:lineRule="auto"/>
        <w:jc w:val="both"/>
        <w:rPr>
          <w:rFonts w:ascii="Times New Roman" w:eastAsia="Times New Roman" w:hAnsi="Times New Roman" w:cs="Times New Roman"/>
        </w:rPr>
      </w:pPr>
      <w:hyperlink r:id="rId105">
        <w:r>
          <w:rPr>
            <w:rFonts w:ascii="Times New Roman" w:eastAsia="Times New Roman" w:hAnsi="Times New Roman" w:cs="Times New Roman"/>
            <w:color w:val="1155CC"/>
            <w:u w:val="single"/>
          </w:rPr>
          <w:t>https://toros.edu.tr/storage/files/285/MYO%20STRATEJI%CC%87K%20PLAN%202022-26.pdf</w:t>
        </w:r>
      </w:hyperlink>
    </w:p>
    <w:p w:rsidR="00184260" w:rsidRDefault="00A35896">
      <w:pPr>
        <w:numPr>
          <w:ilvl w:val="0"/>
          <w:numId w:val="8"/>
        </w:numPr>
        <w:spacing w:line="360" w:lineRule="auto"/>
        <w:jc w:val="both"/>
        <w:rPr>
          <w:rFonts w:ascii="Times New Roman" w:eastAsia="Times New Roman" w:hAnsi="Times New Roman" w:cs="Times New Roman"/>
        </w:rPr>
      </w:pPr>
      <w:hyperlink r:id="rId106">
        <w:r>
          <w:rPr>
            <w:rFonts w:ascii="Times New Roman" w:eastAsia="Times New Roman" w:hAnsi="Times New Roman" w:cs="Times New Roman"/>
            <w:color w:val="1155CC"/>
            <w:u w:val="single"/>
          </w:rPr>
          <w:t>https://toros.edu.tr/storage/dosya/243/dokuman/2020-08-18-iKDB-FR-010--Toros-universitesi-Bilimsel-Faaliyetleri-Tesvik-Programi-Basvuru-Formu-rev_-18.</w:t>
        </w:r>
        <w:r>
          <w:rPr>
            <w:rFonts w:ascii="Times New Roman" w:eastAsia="Times New Roman" w:hAnsi="Times New Roman" w:cs="Times New Roman"/>
            <w:color w:val="1155CC"/>
            <w:u w:val="single"/>
          </w:rPr>
          <w:t>08.2020.doc</w:t>
        </w:r>
      </w:hyperlink>
    </w:p>
    <w:p w:rsidR="00184260" w:rsidRDefault="00A35896">
      <w:pPr>
        <w:numPr>
          <w:ilvl w:val="0"/>
          <w:numId w:val="8"/>
        </w:numPr>
        <w:spacing w:line="360" w:lineRule="auto"/>
        <w:jc w:val="both"/>
        <w:rPr>
          <w:rFonts w:ascii="Times New Roman" w:eastAsia="Times New Roman" w:hAnsi="Times New Roman" w:cs="Times New Roman"/>
        </w:rPr>
      </w:pPr>
      <w:hyperlink r:id="rId107">
        <w:r>
          <w:rPr>
            <w:rFonts w:ascii="Times New Roman" w:eastAsia="Times New Roman" w:hAnsi="Times New Roman" w:cs="Times New Roman"/>
            <w:color w:val="1155CC"/>
            <w:u w:val="single"/>
          </w:rPr>
          <w:t>https://toros.edu.tr/storage/files/167/Toros%20%C3%9</w:t>
        </w:r>
        <w:r>
          <w:rPr>
            <w:rFonts w:ascii="Times New Roman" w:eastAsia="Times New Roman" w:hAnsi="Times New Roman" w:cs="Times New Roman"/>
            <w:color w:val="1155CC"/>
            <w:u w:val="single"/>
          </w:rPr>
          <w:t>Cniversitesi%20Bilimsel%20Faaliyetleri%20Te%C5%9Fvik%20Esaslar%C4%B1-DE%C4%9E%C4%B0%C5%9E%C4%B0K-Senato-18.2.22-03.5.pdf</w:t>
        </w:r>
      </w:hyperlink>
    </w:p>
    <w:p w:rsidR="00184260" w:rsidRDefault="00184260">
      <w:pPr>
        <w:spacing w:line="360" w:lineRule="auto"/>
        <w:jc w:val="both"/>
        <w:rPr>
          <w:rFonts w:ascii="Times New Roman" w:eastAsia="Times New Roman" w:hAnsi="Times New Roman" w:cs="Times New Roman"/>
        </w:rPr>
      </w:pPr>
    </w:p>
    <w:p w:rsidR="00184260" w:rsidRDefault="00A358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C.2.2. Araştırma Performansının İzlenmesi ve İyileştirilmesi</w:t>
      </w:r>
    </w:p>
    <w:p w:rsidR="00184260" w:rsidRDefault="00A35896">
      <w:pPr>
        <w:widowControl/>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Akademik personelin araştırma-geliştirme süreçlerine dair verileri ölçecek ve değerlendirecek bir mekanizması bulunmamaktadır. Toros Üniversitesinin Akademik Bilgi Sistemi (ABİS) tüm akademik personelin yayın bilgisini içermektedir. Ek olarak yıllık "Akade</w:t>
      </w:r>
      <w:r>
        <w:rPr>
          <w:rFonts w:ascii="Times New Roman" w:eastAsia="Times New Roman" w:hAnsi="Times New Roman" w:cs="Times New Roman"/>
          <w:sz w:val="24"/>
          <w:szCs w:val="24"/>
        </w:rPr>
        <w:t xml:space="preserve">mik Personel Performans Değerlendirme Kriterleri Formu" ile akademik personelin yapmış olduğu çalışmalar izlenmektedir. Akademik personel gerçekleştirmiş olduğu yayın ve kongre bildirileri için Üniversitenin "Bilimsel Yayınları Teşvik Esasları" kapsamında </w:t>
      </w:r>
      <w:r>
        <w:rPr>
          <w:rFonts w:ascii="Times New Roman" w:eastAsia="Times New Roman" w:hAnsi="Times New Roman" w:cs="Times New Roman"/>
          <w:sz w:val="24"/>
          <w:szCs w:val="24"/>
        </w:rPr>
        <w:t>performans süreçlerinden yararlanması teşvik edilmektedir.</w:t>
      </w:r>
    </w:p>
    <w:p w:rsidR="00184260" w:rsidRDefault="00A35896">
      <w:pPr>
        <w:widowControl/>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2021 BGBR’nda belirtilen ‘Akademik personel tarafından yapılan araştırma projeleri ve yayınların yer aldığını gösteren bir kaynağın bulunmaması, konuyla ilgili bir yayın bilgisinin eklenmesi’ husus</w:t>
      </w:r>
      <w:r>
        <w:rPr>
          <w:rFonts w:ascii="Times New Roman" w:eastAsia="Times New Roman" w:hAnsi="Times New Roman" w:cs="Times New Roman"/>
          <w:sz w:val="24"/>
          <w:szCs w:val="24"/>
        </w:rPr>
        <w:t>unda 2022 verileri Toros Üniversitesinin Akademik Bilgi Sistemi (ABİS)’nde güncellenmiştir.</w:t>
      </w:r>
    </w:p>
    <w:p w:rsidR="00184260" w:rsidRDefault="00A35896">
      <w:pPr>
        <w:widowControl/>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 yılı içerisinde Meslek Yüksekokulu akademik personelin yapmış olduğu toplam  yayın ve bildiri sayısı 20 olup bu oran 2021 yılına kıyasla %33.3 artış göstermişt</w:t>
      </w:r>
      <w:r>
        <w:rPr>
          <w:rFonts w:ascii="Times New Roman" w:eastAsia="Times New Roman" w:hAnsi="Times New Roman" w:cs="Times New Roman"/>
          <w:sz w:val="24"/>
          <w:szCs w:val="24"/>
        </w:rPr>
        <w:t>ir. 2022-2026 SP’de Ar-Ge’ye yönelik hedeflerinden yayın ve niteliğinin artırılması kapsamında hedefin gerçekleştirildiği tespit edilmiştir.</w:t>
      </w:r>
    </w:p>
    <w:p w:rsidR="00184260" w:rsidRDefault="00A35896">
      <w:pPr>
        <w:widowControl/>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Kanıt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rPr>
        <w:t> </w:t>
      </w:r>
      <w:hyperlink r:id="rId108">
        <w:r>
          <w:rPr>
            <w:rFonts w:ascii="Times New Roman" w:eastAsia="Times New Roman" w:hAnsi="Times New Roman" w:cs="Times New Roman"/>
            <w:color w:val="1155CC"/>
            <w:u w:val="single"/>
          </w:rPr>
          <w:t>MYO AKADEMİK PERSONEL YAYIN BİLGİSİ 2022.docx</w:t>
        </w:r>
      </w:hyperlink>
    </w:p>
    <w:p w:rsidR="00184260" w:rsidRDefault="00184260">
      <w:pPr>
        <w:widowControl/>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tbl>
      <w:tblPr>
        <w:tblStyle w:val="aff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184260">
        <w:tc>
          <w:tcPr>
            <w:tcW w:w="9062" w:type="dxa"/>
            <w:shd w:val="clear" w:color="auto" w:fill="FFD965"/>
          </w:tcPr>
          <w:p w:rsidR="00184260" w:rsidRDefault="00A35896">
            <w:pPr>
              <w:spacing w:line="360" w:lineRule="auto"/>
              <w:jc w:val="both"/>
              <w:rPr>
                <w:rFonts w:ascii="Times New Roman" w:eastAsia="Times New Roman" w:hAnsi="Times New Roman" w:cs="Times New Roman"/>
                <w:b/>
                <w:sz w:val="36"/>
                <w:szCs w:val="36"/>
              </w:rPr>
            </w:pPr>
            <w:bookmarkStart w:id="15" w:name="_heading=h.3rdcrjn" w:colFirst="0" w:colLast="0"/>
            <w:bookmarkEnd w:id="15"/>
            <w:r>
              <w:rPr>
                <w:rFonts w:ascii="Times New Roman" w:eastAsia="Times New Roman" w:hAnsi="Times New Roman" w:cs="Times New Roman"/>
                <w:b/>
                <w:sz w:val="36"/>
                <w:szCs w:val="36"/>
              </w:rPr>
              <w:t>D. TOPLUMSAL KA</w:t>
            </w:r>
            <w:r>
              <w:rPr>
                <w:rFonts w:ascii="Times New Roman" w:eastAsia="Times New Roman" w:hAnsi="Times New Roman" w:cs="Times New Roman"/>
                <w:b/>
                <w:sz w:val="36"/>
                <w:szCs w:val="36"/>
              </w:rPr>
              <w:t>TKI</w:t>
            </w:r>
          </w:p>
        </w:tc>
      </w:tr>
    </w:tbl>
    <w:p w:rsidR="00184260" w:rsidRDefault="00184260">
      <w:pPr>
        <w:widowControl/>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p>
    <w:tbl>
      <w:tblPr>
        <w:tblStyle w:val="afff"/>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184260">
        <w:tc>
          <w:tcPr>
            <w:tcW w:w="9062" w:type="dxa"/>
          </w:tcPr>
          <w:p w:rsidR="00184260" w:rsidRDefault="00A358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D.1. Toplumsal Katkı Stratejisi</w:t>
            </w:r>
          </w:p>
        </w:tc>
      </w:tr>
    </w:tbl>
    <w:p w:rsidR="00184260" w:rsidRDefault="00184260">
      <w:pPr>
        <w:spacing w:line="360" w:lineRule="auto"/>
        <w:jc w:val="both"/>
        <w:rPr>
          <w:rFonts w:ascii="Times New Roman" w:eastAsia="Times New Roman" w:hAnsi="Times New Roman" w:cs="Times New Roman"/>
          <w:b/>
          <w:sz w:val="24"/>
          <w:szCs w:val="24"/>
        </w:rPr>
      </w:pPr>
      <w:bookmarkStart w:id="16" w:name="_heading=h.26in1rg" w:colFirst="0" w:colLast="0"/>
      <w:bookmarkEnd w:id="16"/>
    </w:p>
    <w:p w:rsidR="00184260" w:rsidRDefault="00A35896">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D.1.1. Toplumsal Katkı Politikası, Hedefleri ve Stratejisi</w:t>
      </w:r>
    </w:p>
    <w:p w:rsidR="00184260" w:rsidRDefault="00A358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Toplumun kaynaklarını kullandığının bilincinde olan Toros Üniversitesi, toplumdan aldığını fazlasıyla topluma verebilmek için, gerek iç gerek dış paydaşlarla koordine bir biçimde sosyal ve kültürel yaşama katkıda bulunmak, toplum yararına projeler üretmek,</w:t>
      </w:r>
      <w:r>
        <w:rPr>
          <w:rFonts w:ascii="Times New Roman" w:eastAsia="Times New Roman" w:hAnsi="Times New Roman" w:cs="Times New Roman"/>
          <w:sz w:val="24"/>
          <w:szCs w:val="24"/>
        </w:rPr>
        <w:t xml:space="preserve"> içinde bulunduğu toplumun sorunlarına ilgi göstermek, araştırmak ve çözüm önerileri geliştirmek zorunda olduğuna gönülden inanmaktadır. Bu nedenle, Toros Üniversitesi, topluma katkı sunmak ve toplumsal araştırmalar yapmak üzere, toplum ve toplum yöneticil</w:t>
      </w:r>
      <w:r>
        <w:rPr>
          <w:rFonts w:ascii="Times New Roman" w:eastAsia="Times New Roman" w:hAnsi="Times New Roman" w:cs="Times New Roman"/>
          <w:sz w:val="24"/>
          <w:szCs w:val="24"/>
        </w:rPr>
        <w:t>eri ile yakın bir işbirliği içinde, önemli ve öncelikli olduğu değerlendirilen alanlarda, stratejik amaç ve hedefler doğrultusunda proje etkinlikler gerçekleştirmek, araştırma ve uygulama merkezleri kurmak ve etkin bir şekilde işletmek kararlılığındadır. T</w:t>
      </w:r>
      <w:r>
        <w:rPr>
          <w:rFonts w:ascii="Times New Roman" w:eastAsia="Times New Roman" w:hAnsi="Times New Roman" w:cs="Times New Roman"/>
          <w:sz w:val="24"/>
          <w:szCs w:val="24"/>
        </w:rPr>
        <w:t xml:space="preserve">oros Üniversitesi Meslek Yüksekokulu 2022-2026 Stratejik Planı doğrultusunda belirlenen hedefler eşliğinde; kamu kurumlarıyla birlikte sosyal sorumluluk proje sayısının artırılması, dezavantajlı gruplara yönelik sosyal entegrasyon ve kapsayıcılığa ilişkin </w:t>
      </w:r>
      <w:r>
        <w:rPr>
          <w:rFonts w:ascii="Times New Roman" w:eastAsia="Times New Roman" w:hAnsi="Times New Roman" w:cs="Times New Roman"/>
          <w:sz w:val="24"/>
          <w:szCs w:val="24"/>
        </w:rPr>
        <w:t>yapılan faaliyet sayısının artırılması, öğretim elemanlarının ve öğrencilerin yürüttüğü sosyal sorumluluk proje sayısının artırılması, hayat boyu öğrenme kapsamında sertifikalı eğitim sayısının artırılması, üniversite laboratuvarlarında Ar-Ge, inovasyon ve</w:t>
      </w:r>
      <w:r>
        <w:rPr>
          <w:rFonts w:ascii="Times New Roman" w:eastAsia="Times New Roman" w:hAnsi="Times New Roman" w:cs="Times New Roman"/>
          <w:sz w:val="24"/>
          <w:szCs w:val="24"/>
        </w:rPr>
        <w:t xml:space="preserve"> ürün </w:t>
      </w:r>
      <w:r>
        <w:rPr>
          <w:rFonts w:ascii="Times New Roman" w:eastAsia="Times New Roman" w:hAnsi="Times New Roman" w:cs="Times New Roman"/>
          <w:sz w:val="24"/>
          <w:szCs w:val="24"/>
        </w:rPr>
        <w:lastRenderedPageBreak/>
        <w:t>geliştirme kapsamında sunulan hizmet sayısının artırılması olarak planlanmıştır. Bu bağlamda Meslek Yüksekokulu toplumsal katkı çerçevesinde; Kamu Kurumları, Sivil Toplum Kuruluşları ve Kamu Kurumu niteliğinde meslek örgütleri ile toplumsal farkındal</w:t>
      </w:r>
      <w:r>
        <w:rPr>
          <w:rFonts w:ascii="Times New Roman" w:eastAsia="Times New Roman" w:hAnsi="Times New Roman" w:cs="Times New Roman"/>
          <w:sz w:val="24"/>
          <w:szCs w:val="24"/>
        </w:rPr>
        <w:t xml:space="preserve">ık yaratmak ve toplumdan aldığı topluma vermek amacıyla bilim, kültür, sanat vb. alanlarda işbirliği içinde hizmet üretecektir. </w:t>
      </w:r>
    </w:p>
    <w:p w:rsidR="00184260" w:rsidRDefault="00184260">
      <w:pPr>
        <w:spacing w:line="360" w:lineRule="auto"/>
        <w:jc w:val="both"/>
        <w:rPr>
          <w:rFonts w:ascii="Times New Roman" w:eastAsia="Times New Roman" w:hAnsi="Times New Roman" w:cs="Times New Roman"/>
          <w:b/>
          <w:sz w:val="24"/>
          <w:szCs w:val="24"/>
        </w:rPr>
      </w:pPr>
    </w:p>
    <w:tbl>
      <w:tblPr>
        <w:tblStyle w:val="afff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184260">
        <w:tc>
          <w:tcPr>
            <w:tcW w:w="9062" w:type="dxa"/>
          </w:tcPr>
          <w:p w:rsidR="00184260" w:rsidRDefault="00A35896">
            <w:pPr>
              <w:widowControl/>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D.2. Toplumsal Katkı Performansı</w:t>
            </w:r>
          </w:p>
        </w:tc>
      </w:tr>
    </w:tbl>
    <w:p w:rsidR="00184260" w:rsidRDefault="00184260">
      <w:pPr>
        <w:spacing w:line="360" w:lineRule="auto"/>
        <w:jc w:val="both"/>
        <w:rPr>
          <w:rFonts w:ascii="Times New Roman" w:eastAsia="Times New Roman" w:hAnsi="Times New Roman" w:cs="Times New Roman"/>
          <w:sz w:val="24"/>
          <w:szCs w:val="24"/>
        </w:rPr>
      </w:pPr>
    </w:p>
    <w:p w:rsidR="00184260" w:rsidRDefault="00A35896">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D.2.1.Toplumsal Katkı Performansının İzlenmesi ve İyileştirilmesi</w:t>
      </w:r>
    </w:p>
    <w:p w:rsidR="00184260" w:rsidRDefault="00A358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Meslek Yüksekokulumuz, to</w:t>
      </w:r>
      <w:r>
        <w:rPr>
          <w:rFonts w:ascii="Times New Roman" w:eastAsia="Times New Roman" w:hAnsi="Times New Roman" w:cs="Times New Roman"/>
          <w:sz w:val="24"/>
          <w:szCs w:val="24"/>
        </w:rPr>
        <w:t xml:space="preserve">plumsal katkı stratejisi ve hedefleri doğrultusunda yürüttüğü her yılın ilk altı ayını kapsayacak şekilde Haziran ayı içerisinde izleme ve kontrol; tüm yılı içerecek şekilde Aralık ayı içerisinde değerlendirme çalışmalarını gerçekleştirmektedir. 2022-2026 </w:t>
      </w:r>
      <w:r>
        <w:rPr>
          <w:rFonts w:ascii="Times New Roman" w:eastAsia="Times New Roman" w:hAnsi="Times New Roman" w:cs="Times New Roman"/>
          <w:sz w:val="24"/>
          <w:szCs w:val="24"/>
        </w:rPr>
        <w:t>Stratejik planda hedeflerinin gerçekleşme durumunu değerlendirmek amacıyla performans göstergeleri belirlenmiş web sayfasında paydaşlarımız ile paylaşılmıştır. Belirtilen göstergelerin objektif ve ölçülebilir olmasına dikkat edilmektedir. Yıllık hedeflerin</w:t>
      </w:r>
      <w:r>
        <w:rPr>
          <w:rFonts w:ascii="Times New Roman" w:eastAsia="Times New Roman" w:hAnsi="Times New Roman" w:cs="Times New Roman"/>
          <w:sz w:val="24"/>
          <w:szCs w:val="24"/>
        </w:rPr>
        <w:t xml:space="preserve"> gerçekleşme durumunu değerlendirmek amacıyla ilk olarak, planda öngörülen faaliyetlerin amaç ve hedeflere ulaşma durumu analiz edilmekte, ardından her yılın sonunda öngörülen faaliyetlerin ne kadarının tamamlandığının incelenmesi ve gerekli iyileştirilmel</w:t>
      </w:r>
      <w:r>
        <w:rPr>
          <w:rFonts w:ascii="Times New Roman" w:eastAsia="Times New Roman" w:hAnsi="Times New Roman" w:cs="Times New Roman"/>
          <w:sz w:val="24"/>
          <w:szCs w:val="24"/>
        </w:rPr>
        <w:t>erin yapılması planlanmaktadır.</w:t>
      </w:r>
    </w:p>
    <w:p w:rsidR="00184260" w:rsidRDefault="00A358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w:t>
      </w:r>
      <w:hyperlink r:id="rId109">
        <w:r>
          <w:rPr>
            <w:rFonts w:ascii="Times New Roman" w:eastAsia="Times New Roman" w:hAnsi="Times New Roman" w:cs="Times New Roman"/>
            <w:color w:val="1155CC"/>
            <w:sz w:val="24"/>
            <w:szCs w:val="24"/>
            <w:u w:val="single"/>
          </w:rPr>
          <w:t>https://toros.edu.tr/storage/files/285/MYO%20STRATEJI%CC%87K%20PLAN%202022-26.pdf</w:t>
        </w:r>
      </w:hyperlink>
    </w:p>
    <w:p w:rsidR="00184260" w:rsidRDefault="00A358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2021 yılı Birim Geri Bildirim Rapo</w:t>
      </w:r>
      <w:r>
        <w:rPr>
          <w:rFonts w:ascii="Times New Roman" w:eastAsia="Times New Roman" w:hAnsi="Times New Roman" w:cs="Times New Roman"/>
          <w:sz w:val="24"/>
          <w:szCs w:val="24"/>
        </w:rPr>
        <w:t>runda belirtildiği üzere 2022 yılında  Meslek Yüksekokul tarafından gerçekleştirilen tüm faaliyetler kanıtları ile beraber raporda paylaşılmaktadır.</w:t>
      </w:r>
    </w:p>
    <w:p w:rsidR="00184260" w:rsidRDefault="00A358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2022-2026 Stratejik planda Toplumsal Katkı Düzeyinin Arttırılması bölümünde yer alan Hedef 5.3. de ‘Öğretim</w:t>
      </w:r>
      <w:r>
        <w:rPr>
          <w:rFonts w:ascii="Times New Roman" w:eastAsia="Times New Roman" w:hAnsi="Times New Roman" w:cs="Times New Roman"/>
          <w:sz w:val="24"/>
          <w:szCs w:val="24"/>
        </w:rPr>
        <w:t xml:space="preserve"> elemanlarının ve öğrencilerin yürüttüğü sosyal sorumluluk proje sayısının artırılması’ kapsamında  09.03.2022 tarihinde Tasarım Bölümü Grafik Tasarım programı Sokak Hayvanlarının barınma ve beslenme sorununa dikkat çekmek amacıyla </w:t>
      </w:r>
      <w:r>
        <w:rPr>
          <w:rFonts w:ascii="Times New Roman" w:eastAsia="Times New Roman" w:hAnsi="Times New Roman" w:cs="Times New Roman"/>
          <w:b/>
          <w:sz w:val="24"/>
          <w:szCs w:val="24"/>
        </w:rPr>
        <w:t xml:space="preserve">MİHEV </w:t>
      </w:r>
      <w:r>
        <w:rPr>
          <w:rFonts w:ascii="Times New Roman" w:eastAsia="Times New Roman" w:hAnsi="Times New Roman" w:cs="Times New Roman"/>
          <w:sz w:val="24"/>
          <w:szCs w:val="24"/>
        </w:rPr>
        <w:t xml:space="preserve">sosyal sorumluluk </w:t>
      </w:r>
      <w:r>
        <w:rPr>
          <w:rFonts w:ascii="Times New Roman" w:eastAsia="Times New Roman" w:hAnsi="Times New Roman" w:cs="Times New Roman"/>
          <w:sz w:val="24"/>
          <w:szCs w:val="24"/>
        </w:rPr>
        <w:t>projesini gerçekleştirmiş ve faaliyet web sayfasında paylaşılmıştır.</w:t>
      </w:r>
    </w:p>
    <w:p w:rsidR="00184260" w:rsidRDefault="00184260">
      <w:pPr>
        <w:spacing w:line="360" w:lineRule="auto"/>
        <w:jc w:val="both"/>
        <w:rPr>
          <w:rFonts w:ascii="Times New Roman" w:eastAsia="Times New Roman" w:hAnsi="Times New Roman" w:cs="Times New Roman"/>
          <w:sz w:val="24"/>
          <w:szCs w:val="24"/>
        </w:rPr>
      </w:pPr>
    </w:p>
    <w:p w:rsidR="00184260" w:rsidRDefault="00A35896">
      <w:pPr>
        <w:spacing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b/>
          <w:sz w:val="24"/>
          <w:szCs w:val="24"/>
        </w:rPr>
        <w:t>Kanıt:</w:t>
      </w:r>
      <w:r>
        <w:rPr>
          <w:rFonts w:ascii="Times New Roman" w:eastAsia="Times New Roman" w:hAnsi="Times New Roman" w:cs="Times New Roman"/>
          <w:sz w:val="24"/>
          <w:szCs w:val="24"/>
        </w:rPr>
        <w:t xml:space="preserve"> </w:t>
      </w:r>
      <w:hyperlink r:id="rId110">
        <w:r>
          <w:rPr>
            <w:rFonts w:ascii="Times New Roman" w:eastAsia="Times New Roman" w:hAnsi="Times New Roman" w:cs="Times New Roman"/>
            <w:color w:val="1155CC"/>
            <w:sz w:val="24"/>
            <w:szCs w:val="24"/>
            <w:u w:val="single"/>
          </w:rPr>
          <w:t>https://toros.edu.tr/guncel-haberler/rektor-arioz-mihev-acilisinda</w:t>
        </w:r>
      </w:hyperlink>
    </w:p>
    <w:p w:rsidR="00184260" w:rsidRDefault="00184260">
      <w:pPr>
        <w:spacing w:line="360" w:lineRule="auto"/>
        <w:jc w:val="both"/>
        <w:rPr>
          <w:rFonts w:ascii="Times New Roman" w:eastAsia="Times New Roman" w:hAnsi="Times New Roman" w:cs="Times New Roman"/>
          <w:sz w:val="24"/>
          <w:szCs w:val="24"/>
        </w:rPr>
      </w:pPr>
    </w:p>
    <w:p w:rsidR="00184260" w:rsidRDefault="00A358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Hedef 5.1. de belirtildiği üzere  ‘Kamu kurumlarıyla birlikte sosyal sorumluk proje sayısının </w:t>
      </w:r>
      <w:r>
        <w:rPr>
          <w:rFonts w:ascii="Times New Roman" w:eastAsia="Times New Roman" w:hAnsi="Times New Roman" w:cs="Times New Roman"/>
          <w:sz w:val="24"/>
          <w:szCs w:val="24"/>
        </w:rPr>
        <w:lastRenderedPageBreak/>
        <w:t xml:space="preserve">artırılması kapsamında’ 26.05.2022 tarihinde </w:t>
      </w:r>
      <w:r>
        <w:rPr>
          <w:rFonts w:ascii="Times New Roman" w:eastAsia="Times New Roman" w:hAnsi="Times New Roman" w:cs="Times New Roman"/>
          <w:b/>
          <w:sz w:val="24"/>
          <w:szCs w:val="24"/>
        </w:rPr>
        <w:t>Toros Üniversitesi Mersin Büyükşehir Belediyesi ortak projesi olan Darısekisi Örnek Köyünde Yörük Kültürü ve Gastrono</w:t>
      </w:r>
      <w:r>
        <w:rPr>
          <w:rFonts w:ascii="Times New Roman" w:eastAsia="Times New Roman" w:hAnsi="Times New Roman" w:cs="Times New Roman"/>
          <w:b/>
          <w:sz w:val="24"/>
          <w:szCs w:val="24"/>
        </w:rPr>
        <w:t>mi Günleri</w:t>
      </w:r>
      <w:r>
        <w:rPr>
          <w:rFonts w:ascii="Times New Roman" w:eastAsia="Times New Roman" w:hAnsi="Times New Roman" w:cs="Times New Roman"/>
          <w:sz w:val="24"/>
          <w:szCs w:val="24"/>
        </w:rPr>
        <w:t xml:space="preserve"> etkinliği gerçekleştirilmiştir. Faaliyet de eğitici paneller düzenlenmiş ve Meslek Yüksekokulu Aşçılık Programı öğrencileri aktif rol almıştır.</w:t>
      </w:r>
    </w:p>
    <w:p w:rsidR="00184260" w:rsidRDefault="00A35896">
      <w:pPr>
        <w:widowControl/>
        <w:pBdr>
          <w:top w:val="nil"/>
          <w:left w:val="nil"/>
          <w:bottom w:val="nil"/>
          <w:right w:val="nil"/>
          <w:between w:val="nil"/>
        </w:pBd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w:t>
      </w:r>
    </w:p>
    <w:p w:rsidR="00184260" w:rsidRDefault="00A35896">
      <w:pPr>
        <w:widowControl/>
        <w:pBdr>
          <w:top w:val="nil"/>
          <w:left w:val="nil"/>
          <w:bottom w:val="nil"/>
          <w:right w:val="nil"/>
          <w:between w:val="nil"/>
        </w:pBdr>
        <w:spacing w:before="280" w:after="280" w:line="360" w:lineRule="auto"/>
        <w:jc w:val="both"/>
        <w:rPr>
          <w:rFonts w:ascii="Times New Roman" w:eastAsia="Times New Roman" w:hAnsi="Times New Roman" w:cs="Times New Roman"/>
          <w:color w:val="1155CC"/>
          <w:sz w:val="24"/>
          <w:szCs w:val="24"/>
          <w:u w:val="single"/>
        </w:rPr>
      </w:pPr>
      <w:hyperlink r:id="rId111">
        <w:r>
          <w:rPr>
            <w:rFonts w:ascii="Times New Roman" w:eastAsia="Times New Roman" w:hAnsi="Times New Roman" w:cs="Times New Roman"/>
            <w:color w:val="1155CC"/>
            <w:sz w:val="24"/>
            <w:szCs w:val="24"/>
            <w:u w:val="single"/>
          </w:rPr>
          <w:t>https://www.mersin.bel.tr/haber/darisekisi-ornek-koyde-2-gun-boyunca-yoruk-kulturu-tanitildi</w:t>
        </w:r>
      </w:hyperlink>
    </w:p>
    <w:p w:rsidR="00184260" w:rsidRDefault="00A35896">
      <w:pPr>
        <w:widowControl/>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Hedef 5.2. kapsamında 01.06.2022 tarihinde Meslek Yüksekokulu Başaran Holding ile ortak çalışma yaparak engellilere yönelik proje gerçekleştirmiş</w:t>
      </w:r>
      <w:r>
        <w:rPr>
          <w:rFonts w:ascii="Times New Roman" w:eastAsia="Times New Roman" w:hAnsi="Times New Roman" w:cs="Times New Roman"/>
          <w:sz w:val="24"/>
          <w:szCs w:val="24"/>
        </w:rPr>
        <w:t>. Proje kapsamında öğrenci/akademik personel desteği ile 10.000 mavi kapak toplayarak 1 adet tekerlekli sandalye ihtiyaç sahibine ulaştırılmıştır.</w:t>
      </w:r>
    </w:p>
    <w:p w:rsidR="00184260" w:rsidRDefault="00A35896">
      <w:pPr>
        <w:widowControl/>
        <w:spacing w:before="280" w:after="28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b/>
          <w:sz w:val="24"/>
          <w:szCs w:val="24"/>
        </w:rPr>
        <w:t xml:space="preserve">Kanıt: </w:t>
      </w:r>
      <w:hyperlink r:id="rId112">
        <w:r>
          <w:rPr>
            <w:rFonts w:ascii="Times New Roman" w:eastAsia="Times New Roman" w:hAnsi="Times New Roman" w:cs="Times New Roman"/>
            <w:color w:val="1155CC"/>
            <w:sz w:val="24"/>
            <w:szCs w:val="24"/>
            <w:u w:val="single"/>
          </w:rPr>
          <w:t>https://toros.edu.tr/guncel-haberler/myo%27dan-tekerlekli-sandalye-mavi-kapak-etkinligi</w:t>
        </w:r>
      </w:hyperlink>
    </w:p>
    <w:p w:rsidR="00184260" w:rsidRDefault="00A35896">
      <w:pPr>
        <w:widowControl/>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Hedef 5.3 kapsamında 22.04.2022 tarihinde Aşçılık Programı akademik personeli ve öğrencilerinin katılımıyla  </w:t>
      </w:r>
      <w:r>
        <w:rPr>
          <w:rFonts w:ascii="Times New Roman" w:eastAsia="Times New Roman" w:hAnsi="Times New Roman" w:cs="Times New Roman"/>
          <w:b/>
          <w:sz w:val="24"/>
          <w:szCs w:val="24"/>
        </w:rPr>
        <w:t>İZEM Özel Eğitim Okulunda Pizza ve Cup kek etkinliğ</w:t>
      </w:r>
      <w:r>
        <w:rPr>
          <w:rFonts w:ascii="Times New Roman" w:eastAsia="Times New Roman" w:hAnsi="Times New Roman" w:cs="Times New Roman"/>
          <w:sz w:val="24"/>
          <w:szCs w:val="24"/>
        </w:rPr>
        <w:t>i g</w:t>
      </w:r>
      <w:r>
        <w:rPr>
          <w:rFonts w:ascii="Times New Roman" w:eastAsia="Times New Roman" w:hAnsi="Times New Roman" w:cs="Times New Roman"/>
          <w:sz w:val="24"/>
          <w:szCs w:val="24"/>
        </w:rPr>
        <w:t>erçekleştirilmiş  ve faaliyet kapsamında özel gereksinimli çocukların üretkenliğine katkıda bulunulmuştur.</w:t>
      </w:r>
    </w:p>
    <w:p w:rsidR="00184260" w:rsidRDefault="00A35896">
      <w:pPr>
        <w:widowControl/>
        <w:spacing w:before="280" w:after="28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b/>
          <w:sz w:val="24"/>
          <w:szCs w:val="24"/>
        </w:rPr>
        <w:t>Kanıt:</w:t>
      </w:r>
      <w:hyperlink r:id="rId113">
        <w:r>
          <w:rPr>
            <w:rFonts w:ascii="Times New Roman" w:eastAsia="Times New Roman" w:hAnsi="Times New Roman" w:cs="Times New Roman"/>
            <w:color w:val="1155CC"/>
            <w:sz w:val="24"/>
            <w:szCs w:val="24"/>
            <w:u w:val="single"/>
          </w:rPr>
          <w:t>https://toros.edu.tr/guncel-haberler/iz</w:t>
        </w:r>
        <w:r>
          <w:rPr>
            <w:rFonts w:ascii="Times New Roman" w:eastAsia="Times New Roman" w:hAnsi="Times New Roman" w:cs="Times New Roman"/>
            <w:color w:val="1155CC"/>
            <w:sz w:val="24"/>
            <w:szCs w:val="24"/>
            <w:u w:val="single"/>
          </w:rPr>
          <w:t>em-ozel-egitim-okulu%27nda-23-nisan-etkinligi</w:t>
        </w:r>
      </w:hyperlink>
    </w:p>
    <w:p w:rsidR="00184260" w:rsidRDefault="00A35896">
      <w:pPr>
        <w:widowControl/>
        <w:spacing w:before="280" w:after="28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Hedef 5.4. de belirtilen ‘Hayat boyu öğrenme kapsamında sertifikalı eğitim sayısının artırılması’ kapsamında 22.02.2022 tarihinde Meslek Yüksekokulu Akademik personeli-TORSEM işbirliği ile 8 saatlik online </w:t>
      </w:r>
      <w:r>
        <w:rPr>
          <w:rFonts w:ascii="Times New Roman" w:eastAsia="Times New Roman" w:hAnsi="Times New Roman" w:cs="Times New Roman"/>
          <w:b/>
          <w:sz w:val="24"/>
          <w:szCs w:val="24"/>
        </w:rPr>
        <w:t xml:space="preserve">‘İş </w:t>
      </w:r>
      <w:r>
        <w:rPr>
          <w:rFonts w:ascii="Times New Roman" w:eastAsia="Times New Roman" w:hAnsi="Times New Roman" w:cs="Times New Roman"/>
          <w:b/>
          <w:sz w:val="24"/>
          <w:szCs w:val="24"/>
        </w:rPr>
        <w:t>Sağlığı ve Güvenliği Eğitimi</w:t>
      </w:r>
      <w:r>
        <w:rPr>
          <w:rFonts w:ascii="Times New Roman" w:eastAsia="Times New Roman" w:hAnsi="Times New Roman" w:cs="Times New Roman"/>
          <w:sz w:val="24"/>
          <w:szCs w:val="24"/>
        </w:rPr>
        <w:t>’ Üniversite akademik personeline verilmiş olup eğitimi başarı ile tamamlayanlar katılım belgesi almaya hak kazanmıştır.</w:t>
      </w:r>
    </w:p>
    <w:p w:rsidR="00184260" w:rsidRDefault="00184260">
      <w:pPr>
        <w:widowControl/>
        <w:spacing w:before="280" w:after="280" w:line="360" w:lineRule="auto"/>
        <w:jc w:val="both"/>
        <w:rPr>
          <w:rFonts w:ascii="Times New Roman" w:eastAsia="Times New Roman" w:hAnsi="Times New Roman" w:cs="Times New Roman"/>
          <w:color w:val="1155CC"/>
          <w:sz w:val="24"/>
          <w:szCs w:val="24"/>
          <w:u w:val="single"/>
        </w:rPr>
      </w:pPr>
    </w:p>
    <w:p w:rsidR="00184260" w:rsidRDefault="00184260">
      <w:pPr>
        <w:widowControl/>
        <w:spacing w:before="280" w:after="280" w:line="360" w:lineRule="auto"/>
        <w:jc w:val="both"/>
        <w:rPr>
          <w:rFonts w:ascii="Times New Roman" w:eastAsia="Times New Roman" w:hAnsi="Times New Roman" w:cs="Times New Roman"/>
          <w:color w:val="1155CC"/>
          <w:sz w:val="24"/>
          <w:szCs w:val="24"/>
          <w:u w:val="single"/>
        </w:rPr>
      </w:pPr>
    </w:p>
    <w:p w:rsidR="00184260" w:rsidRDefault="00184260">
      <w:pPr>
        <w:widowControl/>
        <w:spacing w:before="280" w:after="280" w:line="360" w:lineRule="auto"/>
        <w:jc w:val="both"/>
        <w:rPr>
          <w:rFonts w:ascii="Times New Roman" w:eastAsia="Times New Roman" w:hAnsi="Times New Roman" w:cs="Times New Roman"/>
          <w:color w:val="1155CC"/>
          <w:sz w:val="24"/>
          <w:szCs w:val="24"/>
          <w:u w:val="single"/>
        </w:rPr>
      </w:pPr>
    </w:p>
    <w:tbl>
      <w:tblPr>
        <w:tblStyle w:val="afff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184260">
        <w:tc>
          <w:tcPr>
            <w:tcW w:w="9062" w:type="dxa"/>
            <w:shd w:val="clear" w:color="auto" w:fill="FFD965"/>
          </w:tcPr>
          <w:p w:rsidR="00184260" w:rsidRDefault="00A35896">
            <w:pPr>
              <w:pBdr>
                <w:top w:val="nil"/>
                <w:left w:val="nil"/>
                <w:bottom w:val="nil"/>
                <w:right w:val="nil"/>
                <w:between w:val="nil"/>
              </w:pBdr>
              <w:spacing w:before="120" w:line="360" w:lineRule="auto"/>
              <w:ind w:right="63"/>
              <w:jc w:val="both"/>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lastRenderedPageBreak/>
              <w:t xml:space="preserve">SONUÇ VE DEĞERLENDİRME </w:t>
            </w:r>
          </w:p>
        </w:tc>
      </w:tr>
    </w:tbl>
    <w:p w:rsidR="00184260" w:rsidRDefault="00A35896">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Meslek Yüksekokulumuz 2021 yılında Dış Değerlendirmeye tabi tutulmuş ve Birim Geri Bildirim Raporu, BGBR yayınlanmıştır.  Dış Değerlendirmede belirtilen İyileştirmeye açık yönler ile Meslek Yüksekokulumuz 2022 BİDR kapsamında Toros Üniversitesi bünyesinde </w:t>
      </w:r>
      <w:r>
        <w:rPr>
          <w:rFonts w:ascii="Times New Roman" w:eastAsia="Times New Roman" w:hAnsi="Times New Roman" w:cs="Times New Roman"/>
          <w:sz w:val="24"/>
          <w:szCs w:val="24"/>
        </w:rPr>
        <w:t>Eğitim-Öğretim, Ar-Ge/toplumsal Katkı ve Yönetim alanında Kalite Güvence Sisteminin oluşturulması, yeni politikalar ve mekanizmaların geliştirmesi, izlenmesi ve değerlendirme sonucunda iyileştirmeler yapma yolunda çabaları günden güne artmaktadır. 2022 yıl</w:t>
      </w:r>
      <w:r>
        <w:rPr>
          <w:rFonts w:ascii="Times New Roman" w:eastAsia="Times New Roman" w:hAnsi="Times New Roman" w:cs="Times New Roman"/>
          <w:sz w:val="24"/>
          <w:szCs w:val="24"/>
        </w:rPr>
        <w:t>ı BİDR kapsamında Güçlü ve İyileştirmeye açık yönler aşağıda özetlenmiştir.</w:t>
      </w:r>
    </w:p>
    <w:p w:rsidR="00184260" w:rsidRDefault="00A35896">
      <w:pPr>
        <w:pStyle w:val="Balk1"/>
        <w:spacing w:before="60" w:after="120" w:line="360" w:lineRule="auto"/>
        <w:ind w:left="0" w:right="63"/>
        <w:jc w:val="both"/>
        <w:rPr>
          <w:sz w:val="24"/>
          <w:szCs w:val="24"/>
        </w:rPr>
      </w:pPr>
      <w:bookmarkStart w:id="17" w:name="_heading=h.lbqmf61udbfq" w:colFirst="0" w:colLast="0"/>
      <w:bookmarkEnd w:id="17"/>
      <w:r>
        <w:rPr>
          <w:sz w:val="24"/>
          <w:szCs w:val="24"/>
        </w:rPr>
        <w:t>1. KALİTE GÜVENCE SİSTEMİ</w:t>
      </w:r>
    </w:p>
    <w:p w:rsidR="00184260" w:rsidRDefault="00A35896">
      <w:pPr>
        <w:pStyle w:val="Balk1"/>
        <w:spacing w:before="60" w:after="120" w:line="360" w:lineRule="auto"/>
        <w:ind w:left="0" w:right="63"/>
        <w:jc w:val="both"/>
        <w:rPr>
          <w:sz w:val="24"/>
          <w:szCs w:val="24"/>
          <w:u w:val="single"/>
        </w:rPr>
      </w:pPr>
      <w:bookmarkStart w:id="18" w:name="_heading=h.5oynqfyhqkgq" w:colFirst="0" w:colLast="0"/>
      <w:bookmarkEnd w:id="18"/>
      <w:r>
        <w:rPr>
          <w:sz w:val="24"/>
          <w:szCs w:val="24"/>
          <w:u w:val="single"/>
        </w:rPr>
        <w:t>Güçlü Yönler</w:t>
      </w:r>
    </w:p>
    <w:p w:rsidR="00184260" w:rsidRDefault="00A3589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1.TSE ISO 9001:2015 Kalite Yönetim Sistemi kapsamında gerçekleştirilen kalite uygulamalarında PUKO çevriminin kapatılmasına yönelik çalışmala</w:t>
      </w:r>
      <w:r>
        <w:rPr>
          <w:rFonts w:ascii="Times New Roman" w:eastAsia="Times New Roman" w:hAnsi="Times New Roman" w:cs="Times New Roman"/>
          <w:sz w:val="24"/>
          <w:szCs w:val="24"/>
        </w:rPr>
        <w:t xml:space="preserve">rın yapılması, kalite güvencesi sistemi kapsamında yürütülen faaliyetlerde iç ve dış paydaşların katılımının sağlanması birimimizin güçlü yönlerinden birisidir. </w:t>
      </w:r>
    </w:p>
    <w:p w:rsidR="00184260" w:rsidRDefault="00A3589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2022-2026 Stratejik Plan kapsamında 2022 dönemi gerçekleşme oranlarına bakıldığında Güçlü b</w:t>
      </w:r>
      <w:r>
        <w:rPr>
          <w:rFonts w:ascii="Times New Roman" w:eastAsia="Times New Roman" w:hAnsi="Times New Roman" w:cs="Times New Roman"/>
          <w:sz w:val="24"/>
          <w:szCs w:val="24"/>
        </w:rPr>
        <w:t>ir Kalite Kültürü ve Kalite Güvence Sisteminin oluşturulması amacına yönelik  faaliyetlerin büyük oranda gerçekleştirilmesi.</w:t>
      </w:r>
    </w:p>
    <w:p w:rsidR="00184260" w:rsidRDefault="00A35896">
      <w:pPr>
        <w:spacing w:before="120" w:line="360" w:lineRule="auto"/>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3.Akademik ve idari süreçlerin TS EN ISO 9001:2015 Kalite Yönetim Sistemi çerçevesinde belirlenmiş olması. Bu süreçlerde kullanılmak üzere akademisyenler ve öğrenciler tarafından kullanılmak amacıyla formlar web sayfasında yayımlanmakta ve kamoyuyla paylaş</w:t>
      </w:r>
      <w:r>
        <w:rPr>
          <w:rFonts w:ascii="Times New Roman" w:eastAsia="Times New Roman" w:hAnsi="Times New Roman" w:cs="Times New Roman"/>
          <w:sz w:val="24"/>
          <w:szCs w:val="24"/>
        </w:rPr>
        <w:t>ılmaktadır.</w:t>
      </w:r>
    </w:p>
    <w:p w:rsidR="00184260" w:rsidRDefault="00A35896">
      <w:pPr>
        <w:spacing w:before="120" w:line="360" w:lineRule="auto"/>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4.Danışma Kurullarının etkin işleyişi ile paydaşların yönetime katılımının sağlanarak fikir alışverişinde bulunulması.</w:t>
      </w:r>
    </w:p>
    <w:p w:rsidR="00184260" w:rsidRDefault="00A358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5.Yıl içerisinde akademik ve idari personele sunulan hizmetlerin ve imkanların değerlendirilmesi kapsamında memnuniyet anketi</w:t>
      </w:r>
      <w:r>
        <w:rPr>
          <w:rFonts w:ascii="Times New Roman" w:eastAsia="Times New Roman" w:hAnsi="Times New Roman" w:cs="Times New Roman"/>
          <w:sz w:val="24"/>
          <w:szCs w:val="24"/>
        </w:rPr>
        <w:t xml:space="preserve"> uygulanmakta olup anket sonucunda elde edilen verilere göre iyileştirmeler planlanmaktadır.</w:t>
      </w:r>
    </w:p>
    <w:p w:rsidR="00184260" w:rsidRDefault="00A35896">
      <w:pPr>
        <w:spacing w:before="120" w:line="360" w:lineRule="auto"/>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6.Yönetime katılan paydaşların bilgilendirilmesi için etkin araçların kullanılması.</w:t>
      </w:r>
    </w:p>
    <w:p w:rsidR="00184260" w:rsidRDefault="00A35896">
      <w:pPr>
        <w:spacing w:before="120" w:line="360" w:lineRule="auto"/>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753F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Meslek Yüksekokulu Yönetiminin, şeffaflığı ve katılımcılığı destekleyerek kay</w:t>
      </w:r>
      <w:r>
        <w:rPr>
          <w:rFonts w:ascii="Times New Roman" w:eastAsia="Times New Roman" w:hAnsi="Times New Roman" w:cs="Times New Roman"/>
          <w:sz w:val="24"/>
          <w:szCs w:val="24"/>
        </w:rPr>
        <w:t xml:space="preserve">nakların, etkin ve verimli kullanımıyla hesap verebilir nitelikte örgütlenmesi. </w:t>
      </w:r>
    </w:p>
    <w:p w:rsidR="00184260" w:rsidRDefault="00A35896">
      <w:pPr>
        <w:spacing w:before="120" w:line="360" w:lineRule="auto"/>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753F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Bölüm/Program bazlı gerçekleştirilen danışma kurulu toplantıları ve Eğitim-öğretim </w:t>
      </w:r>
      <w:r>
        <w:rPr>
          <w:rFonts w:ascii="Times New Roman" w:eastAsia="Times New Roman" w:hAnsi="Times New Roman" w:cs="Times New Roman"/>
          <w:sz w:val="24"/>
          <w:szCs w:val="24"/>
        </w:rPr>
        <w:lastRenderedPageBreak/>
        <w:t xml:space="preserve">döneminin başında gerçekleştirilen öğrenci danışmanlığı toplantıları sayesinde Öğrenciler </w:t>
      </w:r>
      <w:r>
        <w:rPr>
          <w:rFonts w:ascii="Times New Roman" w:eastAsia="Times New Roman" w:hAnsi="Times New Roman" w:cs="Times New Roman"/>
          <w:sz w:val="24"/>
          <w:szCs w:val="24"/>
        </w:rPr>
        <w:t xml:space="preserve">ile akademik ve idari kadro arasındaki yüksek iletişimin varlığı. </w:t>
      </w:r>
    </w:p>
    <w:p w:rsidR="00184260" w:rsidRDefault="00A35896">
      <w:pPr>
        <w:spacing w:before="120" w:line="360" w:lineRule="auto"/>
        <w:ind w:right="63"/>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9.</w:t>
      </w:r>
      <w:r w:rsidR="00753F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Üniversitemizin değişim ve sürekli iyileşme çabalarının Yüksekokulumuzda karşılık bulmaktadır. Özellikle kalite kültürünün akademik ve idari personele aktarılması konusunda yıl içerisinde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ISO 9001 2015 eğitimi </w:t>
      </w:r>
      <w:r>
        <w:rPr>
          <w:rFonts w:ascii="Times New Roman" w:eastAsia="Times New Roman" w:hAnsi="Times New Roman" w:cs="Times New Roman"/>
          <w:sz w:val="24"/>
          <w:szCs w:val="24"/>
        </w:rPr>
        <w:t>(</w:t>
      </w:r>
      <w:r>
        <w:rPr>
          <w:rFonts w:ascii="Times New Roman" w:eastAsia="Times New Roman" w:hAnsi="Times New Roman" w:cs="Times New Roman"/>
          <w:color w:val="222222"/>
          <w:sz w:val="24"/>
          <w:szCs w:val="24"/>
          <w:highlight w:val="white"/>
        </w:rPr>
        <w:t>Temel eğitim, İç Tetkik Eğitimi, Kalite Yönetim Sistemi Dokümantasyon Eğitimi ve Risk Tabanlı Proses Yönetimi Eğitimi) gerçekleştirilmiştir.</w:t>
      </w:r>
    </w:p>
    <w:p w:rsidR="00184260" w:rsidRDefault="00A35896">
      <w:pPr>
        <w:spacing w:before="120" w:line="360" w:lineRule="auto"/>
        <w:ind w:right="63"/>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10.</w:t>
      </w:r>
      <w:r w:rsidR="00753F9C">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color w:val="222222"/>
          <w:sz w:val="24"/>
          <w:szCs w:val="24"/>
          <w:highlight w:val="white"/>
        </w:rPr>
        <w:t>Meslek Yüksekokulu idari süreçlerine katkıda bulunması için Kalite Yönetimi ve Bilgi Sis</w:t>
      </w:r>
      <w:r>
        <w:rPr>
          <w:rFonts w:ascii="Times New Roman" w:eastAsia="Times New Roman" w:hAnsi="Times New Roman" w:cs="Times New Roman"/>
          <w:color w:val="222222"/>
          <w:sz w:val="24"/>
          <w:szCs w:val="24"/>
          <w:highlight w:val="white"/>
        </w:rPr>
        <w:t>temleri Koordinatörlüğü/Komisyonu, Eğitim-Öğretim Koordinatörlüğü, Tanıtım ve Sosyal İşler Koordinatörlüğü, Uzaktan Eğitim Koordinatörü ve Erasmus Koordinatörlüğü gibi Koordinatörlükler/komisyonlar oluşturulması ve aktif olarak faaliyetlerini yürütmesi.</w:t>
      </w:r>
    </w:p>
    <w:p w:rsidR="00184260" w:rsidRDefault="00A35896">
      <w:pPr>
        <w:pStyle w:val="Balk1"/>
        <w:spacing w:before="60" w:after="120" w:line="360" w:lineRule="auto"/>
        <w:ind w:left="0" w:right="63"/>
        <w:jc w:val="both"/>
        <w:rPr>
          <w:sz w:val="24"/>
          <w:szCs w:val="24"/>
          <w:u w:val="single"/>
        </w:rPr>
      </w:pPr>
      <w:bookmarkStart w:id="19" w:name="_heading=h.pw7cbspal2fd" w:colFirst="0" w:colLast="0"/>
      <w:bookmarkEnd w:id="19"/>
      <w:r>
        <w:rPr>
          <w:sz w:val="24"/>
          <w:szCs w:val="24"/>
          <w:u w:val="single"/>
        </w:rPr>
        <w:t>İy</w:t>
      </w:r>
      <w:r>
        <w:rPr>
          <w:sz w:val="24"/>
          <w:szCs w:val="24"/>
          <w:u w:val="single"/>
        </w:rPr>
        <w:t>ileştirmeye Açık Yönler</w:t>
      </w:r>
    </w:p>
    <w:p w:rsidR="00184260" w:rsidRDefault="00A35896">
      <w:pPr>
        <w:numPr>
          <w:ilvl w:val="0"/>
          <w:numId w:val="9"/>
        </w:numPr>
        <w:pBdr>
          <w:top w:val="nil"/>
          <w:left w:val="nil"/>
          <w:bottom w:val="nil"/>
          <w:right w:val="nil"/>
          <w:between w:val="nil"/>
        </w:pBdr>
        <w:spacing w:line="36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Kalite kültürünün güçlendirilmesi için kalite odaklı oluşumlar kapsamında yapılan faaliyetlerin uygulanma sonuçlarına yönelik önlem alınması konusunda çalışmaların arttırılmasında yarar görülmektedir.</w:t>
      </w:r>
    </w:p>
    <w:p w:rsidR="00184260" w:rsidRDefault="00A35896">
      <w:pPr>
        <w:numPr>
          <w:ilvl w:val="0"/>
          <w:numId w:val="9"/>
        </w:numPr>
        <w:pBdr>
          <w:top w:val="nil"/>
          <w:left w:val="nil"/>
          <w:bottom w:val="nil"/>
          <w:right w:val="nil"/>
          <w:between w:val="nil"/>
        </w:pBdr>
        <w:spacing w:line="36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Meslek Yüksekokul bünyesinde Tanıtım ve Sosyal işler koordinatörlüğünün oluşturulması güçlü yön olarak değerlendirilmektedir. Ancak Yüksekokula bağlı 5 programın bulunduğu Mezitli Kampüsü’nün sosyal imkanlardan yeterince faydalanamaması ve spor kompleksler</w:t>
      </w:r>
      <w:r>
        <w:rPr>
          <w:rFonts w:ascii="Times New Roman" w:eastAsia="Times New Roman" w:hAnsi="Times New Roman" w:cs="Times New Roman"/>
          <w:color w:val="000000"/>
          <w:sz w:val="24"/>
          <w:szCs w:val="24"/>
        </w:rPr>
        <w:t>inin yetersizliği iyileştirmeye açık yön olarak değerlendirilmektedir.</w:t>
      </w:r>
    </w:p>
    <w:p w:rsidR="00184260" w:rsidRDefault="00184260">
      <w:pPr>
        <w:rPr>
          <w:rFonts w:ascii="Times New Roman" w:eastAsia="Times New Roman" w:hAnsi="Times New Roman" w:cs="Times New Roman"/>
        </w:rPr>
      </w:pPr>
    </w:p>
    <w:p w:rsidR="00184260" w:rsidRDefault="00A35896">
      <w:pPr>
        <w:pStyle w:val="Balk1"/>
        <w:spacing w:before="60"/>
        <w:ind w:left="0"/>
        <w:jc w:val="both"/>
        <w:rPr>
          <w:sz w:val="24"/>
          <w:szCs w:val="24"/>
        </w:rPr>
      </w:pPr>
      <w:bookmarkStart w:id="20" w:name="_heading=h.phl6bq3zkeu6" w:colFirst="0" w:colLast="0"/>
      <w:bookmarkEnd w:id="20"/>
      <w:r>
        <w:rPr>
          <w:sz w:val="24"/>
          <w:szCs w:val="24"/>
        </w:rPr>
        <w:t>2.</w:t>
      </w:r>
      <w:r>
        <w:rPr>
          <w:b w:val="0"/>
          <w:sz w:val="24"/>
          <w:szCs w:val="24"/>
        </w:rPr>
        <w:t xml:space="preserve">      </w:t>
      </w:r>
      <w:r>
        <w:rPr>
          <w:sz w:val="24"/>
          <w:szCs w:val="24"/>
        </w:rPr>
        <w:t>EĞİTİM VE ÖĞRETİM</w:t>
      </w:r>
    </w:p>
    <w:p w:rsidR="00184260" w:rsidRDefault="00A35896">
      <w:pPr>
        <w:pStyle w:val="Balk1"/>
        <w:spacing w:before="60" w:after="120"/>
        <w:ind w:left="0"/>
        <w:jc w:val="both"/>
        <w:rPr>
          <w:sz w:val="24"/>
          <w:szCs w:val="24"/>
          <w:u w:val="single"/>
        </w:rPr>
      </w:pPr>
      <w:bookmarkStart w:id="21" w:name="_heading=h.qyks4u8spdz" w:colFirst="0" w:colLast="0"/>
      <w:bookmarkEnd w:id="21"/>
      <w:r>
        <w:rPr>
          <w:sz w:val="24"/>
          <w:szCs w:val="24"/>
          <w:u w:val="single"/>
        </w:rPr>
        <w:t>Güçlü Yönler:</w:t>
      </w:r>
    </w:p>
    <w:p w:rsidR="00184260" w:rsidRDefault="00184260">
      <w:pPr>
        <w:rPr>
          <w:rFonts w:ascii="Times New Roman" w:eastAsia="Times New Roman" w:hAnsi="Times New Roman" w:cs="Times New Roman"/>
        </w:rPr>
      </w:pPr>
    </w:p>
    <w:p w:rsidR="00184260" w:rsidRDefault="00A35896">
      <w:pPr>
        <w:numPr>
          <w:ilvl w:val="0"/>
          <w:numId w:val="7"/>
        </w:numPr>
        <w:pBdr>
          <w:top w:val="nil"/>
          <w:left w:val="nil"/>
          <w:bottom w:val="nil"/>
          <w:right w:val="nil"/>
          <w:between w:val="nil"/>
        </w:pBdr>
        <w:spacing w:line="36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Paydaşların katılımıyla programların tasarımı ve onayına ilişkin uygulamalar sistematik olarak izlenmekte ve paydaşlarla birlikte değerlendirilerek önlemler alınmaktadır. Bu kapsamda "Danışma Kurulları" uygulamasının bulunması ve karar süreçlerinde yer alm</w:t>
      </w:r>
      <w:r>
        <w:rPr>
          <w:rFonts w:ascii="Times New Roman" w:eastAsia="Times New Roman" w:hAnsi="Times New Roman" w:cs="Times New Roman"/>
          <w:color w:val="000000"/>
          <w:sz w:val="24"/>
          <w:szCs w:val="24"/>
        </w:rPr>
        <w:t>ası.</w:t>
      </w:r>
    </w:p>
    <w:p w:rsidR="00184260" w:rsidRDefault="00A35896">
      <w:pPr>
        <w:numPr>
          <w:ilvl w:val="0"/>
          <w:numId w:val="7"/>
        </w:numPr>
        <w:pBdr>
          <w:top w:val="nil"/>
          <w:left w:val="nil"/>
          <w:bottom w:val="nil"/>
          <w:right w:val="nil"/>
          <w:between w:val="nil"/>
        </w:pBdr>
        <w:spacing w:line="36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Tüm programlarda uygulanan Mesleki Uygulama Eğitimi ile öğrencilerin mesleki yatkınlıklarının, birlikte iş yapabilme becerilerinin ve istihdam edilebilirliklerinin artırılıyor olması.</w:t>
      </w:r>
    </w:p>
    <w:p w:rsidR="00184260" w:rsidRDefault="00A35896">
      <w:pPr>
        <w:numPr>
          <w:ilvl w:val="0"/>
          <w:numId w:val="7"/>
        </w:numPr>
        <w:pBdr>
          <w:top w:val="nil"/>
          <w:left w:val="nil"/>
          <w:bottom w:val="nil"/>
          <w:right w:val="nil"/>
          <w:between w:val="nil"/>
        </w:pBdr>
        <w:spacing w:line="36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Özel ve kamu kurum-kuruluşları ile çok sayıda protokol yapılıyor ol</w:t>
      </w:r>
      <w:r>
        <w:rPr>
          <w:rFonts w:ascii="Times New Roman" w:eastAsia="Times New Roman" w:hAnsi="Times New Roman" w:cs="Times New Roman"/>
          <w:color w:val="000000"/>
          <w:sz w:val="24"/>
          <w:szCs w:val="24"/>
        </w:rPr>
        <w:t>ması ve öğrenci merkezli öğrenme eğitim anlayışının birimde benimsenmesi buna yönelik faaliyetlerin yapılıyor olması.</w:t>
      </w:r>
    </w:p>
    <w:p w:rsidR="00184260" w:rsidRDefault="00A35896">
      <w:pPr>
        <w:numPr>
          <w:ilvl w:val="0"/>
          <w:numId w:val="7"/>
        </w:numPr>
        <w:pBdr>
          <w:top w:val="nil"/>
          <w:left w:val="nil"/>
          <w:bottom w:val="nil"/>
          <w:right w:val="nil"/>
          <w:between w:val="nil"/>
        </w:pBdr>
        <w:spacing w:line="36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Eğitim-öğretim etkinliğinin arttırılması için, uygulama laboratuvarlarının kurulması, mevcut uygulama atölye ve laboratuvarlarında bulunan</w:t>
      </w:r>
      <w:r>
        <w:rPr>
          <w:rFonts w:ascii="Times New Roman" w:eastAsia="Times New Roman" w:hAnsi="Times New Roman" w:cs="Times New Roman"/>
          <w:color w:val="000000"/>
          <w:sz w:val="24"/>
          <w:szCs w:val="24"/>
        </w:rPr>
        <w:t xml:space="preserve"> cihaz ve aletlerin sayısının arttırılmasına yönelik çalışmaların yürütülüyor olması birimimizin güçlü yönlerindendir.</w:t>
      </w:r>
    </w:p>
    <w:p w:rsidR="00184260" w:rsidRDefault="00A35896">
      <w:pPr>
        <w:pStyle w:val="Balk1"/>
        <w:spacing w:before="60" w:after="120" w:line="360" w:lineRule="auto"/>
        <w:ind w:left="0" w:right="63"/>
        <w:jc w:val="both"/>
        <w:rPr>
          <w:sz w:val="24"/>
          <w:szCs w:val="24"/>
          <w:u w:val="single"/>
        </w:rPr>
      </w:pPr>
      <w:bookmarkStart w:id="22" w:name="_heading=h.fxd9p24n4xz1" w:colFirst="0" w:colLast="0"/>
      <w:bookmarkEnd w:id="22"/>
      <w:r>
        <w:rPr>
          <w:sz w:val="24"/>
          <w:szCs w:val="24"/>
          <w:u w:val="single"/>
        </w:rPr>
        <w:lastRenderedPageBreak/>
        <w:t>İyileştirmeye Açık Yönler:</w:t>
      </w:r>
    </w:p>
    <w:p w:rsidR="00184260" w:rsidRDefault="00A35896">
      <w:pPr>
        <w:numPr>
          <w:ilvl w:val="0"/>
          <w:numId w:val="12"/>
        </w:numPr>
        <w:pBdr>
          <w:top w:val="nil"/>
          <w:left w:val="nil"/>
          <w:bottom w:val="nil"/>
          <w:right w:val="nil"/>
          <w:between w:val="nil"/>
        </w:pBdr>
        <w:spacing w:before="120" w:line="36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Mezitli kampüsünde, kütüphane ve çalışmaların oluşturulması bununla birlikte, öğrencilere yönelik kültür sanat</w:t>
      </w:r>
      <w:r>
        <w:rPr>
          <w:rFonts w:ascii="Times New Roman" w:eastAsia="Times New Roman" w:hAnsi="Times New Roman" w:cs="Times New Roman"/>
          <w:color w:val="000000"/>
          <w:sz w:val="24"/>
          <w:szCs w:val="24"/>
        </w:rPr>
        <w:t xml:space="preserve"> faaliyetlerinin arttırılmasında yarar görünmektedir.</w:t>
      </w:r>
    </w:p>
    <w:p w:rsidR="00184260" w:rsidRDefault="00A35896">
      <w:pPr>
        <w:numPr>
          <w:ilvl w:val="0"/>
          <w:numId w:val="12"/>
        </w:numPr>
        <w:pBdr>
          <w:top w:val="nil"/>
          <w:left w:val="nil"/>
          <w:bottom w:val="nil"/>
          <w:right w:val="nil"/>
          <w:between w:val="nil"/>
        </w:pBdr>
        <w:spacing w:after="120" w:line="36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Uygulama laboratuvarlarının kurulması, mevcut uygulama atölye ve laboratuvarlarında bulunan cihaz ve aletlerin sayısının arttırılmasına yönelik çalışmaların yürütülüyor olması güçlü yön olarak değerlendirilmek ile birlikte, mevcut laboratuvar, atölye sayıs</w:t>
      </w:r>
      <w:r>
        <w:rPr>
          <w:rFonts w:ascii="Times New Roman" w:eastAsia="Times New Roman" w:hAnsi="Times New Roman" w:cs="Times New Roman"/>
          <w:color w:val="000000"/>
          <w:sz w:val="24"/>
          <w:szCs w:val="24"/>
        </w:rPr>
        <w:t>ının artırılmasında yarar görülmektedir.</w:t>
      </w:r>
    </w:p>
    <w:p w:rsidR="00184260" w:rsidRDefault="00184260">
      <w:pPr>
        <w:rPr>
          <w:rFonts w:ascii="Times New Roman" w:eastAsia="Times New Roman" w:hAnsi="Times New Roman" w:cs="Times New Roman"/>
        </w:rPr>
      </w:pPr>
    </w:p>
    <w:p w:rsidR="00184260" w:rsidRDefault="00A35896">
      <w:pPr>
        <w:pStyle w:val="Balk1"/>
        <w:numPr>
          <w:ilvl w:val="0"/>
          <w:numId w:val="12"/>
        </w:numPr>
        <w:ind w:left="284"/>
        <w:rPr>
          <w:sz w:val="24"/>
          <w:szCs w:val="24"/>
        </w:rPr>
      </w:pPr>
      <w:bookmarkStart w:id="23" w:name="_heading=h.nz5qxedao53d" w:colFirst="0" w:colLast="0"/>
      <w:bookmarkEnd w:id="23"/>
      <w:r>
        <w:rPr>
          <w:sz w:val="24"/>
          <w:szCs w:val="24"/>
        </w:rPr>
        <w:t>ARAŞTIRMA VE GELİŞTİRME</w:t>
      </w:r>
    </w:p>
    <w:p w:rsidR="00184260" w:rsidRDefault="00A35896">
      <w:pPr>
        <w:pStyle w:val="Balk1"/>
        <w:spacing w:before="60" w:after="120" w:line="360" w:lineRule="auto"/>
        <w:ind w:left="0" w:right="63"/>
        <w:jc w:val="both"/>
        <w:rPr>
          <w:sz w:val="24"/>
          <w:szCs w:val="24"/>
          <w:u w:val="single"/>
        </w:rPr>
      </w:pPr>
      <w:bookmarkStart w:id="24" w:name="_heading=h.1dy097o4kzgc" w:colFirst="0" w:colLast="0"/>
      <w:bookmarkEnd w:id="24"/>
      <w:r>
        <w:rPr>
          <w:sz w:val="24"/>
          <w:szCs w:val="24"/>
          <w:u w:val="single"/>
        </w:rPr>
        <w:t>Güçlü Yönler</w:t>
      </w:r>
    </w:p>
    <w:p w:rsidR="00184260" w:rsidRDefault="00184260">
      <w:pPr>
        <w:rPr>
          <w:rFonts w:ascii="Times New Roman" w:eastAsia="Times New Roman" w:hAnsi="Times New Roman" w:cs="Times New Roman"/>
        </w:rPr>
      </w:pPr>
    </w:p>
    <w:p w:rsidR="00184260" w:rsidRDefault="00A358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753F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Meslek Yüksekokulu Araştırma ve Geliştirme çalışmalarını 2022-2026 SP de Ar-Ge’ye yönelik hedeflere ve performans göstergelerini bağlı kalarak faaliyetlerini sürdürmüştür. Ge</w:t>
      </w:r>
      <w:r>
        <w:rPr>
          <w:rFonts w:ascii="Times New Roman" w:eastAsia="Times New Roman" w:hAnsi="Times New Roman" w:cs="Times New Roman"/>
          <w:sz w:val="24"/>
          <w:szCs w:val="24"/>
        </w:rPr>
        <w:t>rçekleştirilen faaliyetlerin takip edilmesi ve iç/dış paydaşlar ile paylaşılması güçlü yön olarak değerlendirilmektedir.</w:t>
      </w:r>
    </w:p>
    <w:p w:rsidR="00184260" w:rsidRDefault="00A35896">
      <w:pPr>
        <w:spacing w:before="120" w:line="360" w:lineRule="auto"/>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Araştırma geliştirme projeleri yapma konusunda üniversite içi kaynakların bulunması (TORLAD) ve projelerde akademisyen-öğrenci berab</w:t>
      </w:r>
      <w:r>
        <w:rPr>
          <w:rFonts w:ascii="Times New Roman" w:eastAsia="Times New Roman" w:hAnsi="Times New Roman" w:cs="Times New Roman"/>
          <w:sz w:val="24"/>
          <w:szCs w:val="24"/>
        </w:rPr>
        <w:t>er çalışmaların ortaya konması.</w:t>
      </w:r>
    </w:p>
    <w:p w:rsidR="00184260" w:rsidRDefault="00A35896">
      <w:pPr>
        <w:spacing w:before="120" w:line="360" w:lineRule="auto"/>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3.Yüksekokul bünyesinde Akademik personel tarafından gerçekleştirilen araştırma-geliştirme proje,yayın,bildiri sayısının artış göstermesi.</w:t>
      </w:r>
    </w:p>
    <w:p w:rsidR="00184260" w:rsidRDefault="00A35896">
      <w:pPr>
        <w:spacing w:before="120" w:line="360" w:lineRule="auto"/>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753F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Akademik personelin Ulusal/Uluslararası kongre-sempozyuma katılımının sağlanması ve</w:t>
      </w:r>
      <w:r>
        <w:rPr>
          <w:rFonts w:ascii="Times New Roman" w:eastAsia="Times New Roman" w:hAnsi="Times New Roman" w:cs="Times New Roman"/>
          <w:sz w:val="24"/>
          <w:szCs w:val="24"/>
        </w:rPr>
        <w:t xml:space="preserve"> gerçekleştirilen bilimsel faaliyetlerden basılı yayınların (kitap) üniversite web sayfasında paydaşlara duyurulması.</w:t>
      </w:r>
    </w:p>
    <w:p w:rsidR="00184260" w:rsidRDefault="00A35896">
      <w:pPr>
        <w:spacing w:before="120" w:line="360" w:lineRule="auto"/>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Meslek Yüksekokul bünyesinde 2021 yılına kıyasla 2022 yılında yapılan odak toplantıları neticesinde gerçekleştirilen yayın sayısı oranı</w:t>
      </w:r>
      <w:r>
        <w:rPr>
          <w:rFonts w:ascii="Times New Roman" w:eastAsia="Times New Roman" w:hAnsi="Times New Roman" w:cs="Times New Roman"/>
          <w:sz w:val="24"/>
          <w:szCs w:val="24"/>
        </w:rPr>
        <w:t>ndaki artışın olması.</w:t>
      </w:r>
    </w:p>
    <w:p w:rsidR="00184260" w:rsidRDefault="00A35896">
      <w:pPr>
        <w:pStyle w:val="Balk1"/>
        <w:spacing w:before="60" w:after="120" w:line="360" w:lineRule="auto"/>
        <w:ind w:left="0" w:right="63"/>
        <w:jc w:val="both"/>
        <w:rPr>
          <w:sz w:val="24"/>
          <w:szCs w:val="24"/>
          <w:u w:val="single"/>
        </w:rPr>
      </w:pPr>
      <w:bookmarkStart w:id="25" w:name="_heading=h.wgxnbr9b6eny" w:colFirst="0" w:colLast="0"/>
      <w:bookmarkEnd w:id="25"/>
      <w:r>
        <w:rPr>
          <w:sz w:val="24"/>
          <w:szCs w:val="24"/>
          <w:u w:val="single"/>
        </w:rPr>
        <w:t>İyileştirmeye Açık Yönler</w:t>
      </w:r>
    </w:p>
    <w:p w:rsidR="00184260" w:rsidRDefault="00A358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753F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Akademik personelin ulusal/uluslararası nitelikte yayın sayısının artış göstermesi güçlü yön olarak değerlendirilmektedir. Stratejik planda belirtilen İç ve dış destekli Ar-Ge proje sayısının azlığı iyileşt</w:t>
      </w:r>
      <w:r>
        <w:rPr>
          <w:rFonts w:ascii="Times New Roman" w:eastAsia="Times New Roman" w:hAnsi="Times New Roman" w:cs="Times New Roman"/>
          <w:sz w:val="24"/>
          <w:szCs w:val="24"/>
        </w:rPr>
        <w:t>irmeye açık yön olarak değerlendirilmektedir.</w:t>
      </w:r>
    </w:p>
    <w:p w:rsidR="00184260" w:rsidRDefault="00A35896">
      <w:pPr>
        <w:spacing w:line="360" w:lineRule="auto"/>
        <w:jc w:val="both"/>
        <w:rPr>
          <w:rFonts w:ascii="Times New Roman" w:eastAsia="Times New Roman" w:hAnsi="Times New Roman" w:cs="Times New Roman"/>
          <w:sz w:val="24"/>
          <w:szCs w:val="24"/>
        </w:rPr>
      </w:pPr>
      <w:bookmarkStart w:id="26" w:name="_heading=h.1wnr35i6afa6" w:colFirst="0" w:colLast="0"/>
      <w:bookmarkEnd w:id="26"/>
      <w:r>
        <w:rPr>
          <w:rFonts w:ascii="Times New Roman" w:eastAsia="Times New Roman" w:hAnsi="Times New Roman" w:cs="Times New Roman"/>
          <w:sz w:val="24"/>
          <w:szCs w:val="24"/>
        </w:rPr>
        <w:t>2.</w:t>
      </w:r>
      <w:r w:rsidR="00753F9C">
        <w:rPr>
          <w:rFonts w:ascii="Times New Roman" w:eastAsia="Times New Roman" w:hAnsi="Times New Roman" w:cs="Times New Roman"/>
          <w:sz w:val="24"/>
          <w:szCs w:val="24"/>
        </w:rPr>
        <w:t xml:space="preserve"> </w:t>
      </w:r>
      <w:bookmarkStart w:id="27" w:name="_GoBack"/>
      <w:bookmarkEnd w:id="27"/>
      <w:r>
        <w:rPr>
          <w:rFonts w:ascii="Times New Roman" w:eastAsia="Times New Roman" w:hAnsi="Times New Roman" w:cs="Times New Roman"/>
          <w:sz w:val="24"/>
          <w:szCs w:val="24"/>
        </w:rPr>
        <w:t>Araştırma-Geliştirme çalışmalarının daha verimli gerçekleştirilebilmesi amacıyla Üniversite teşvik mekanizmaları hakkında bilgilendirme toplantılarının sıklaştırılması iyileştirilmeye açık yön olarak değerlen</w:t>
      </w:r>
      <w:r>
        <w:rPr>
          <w:rFonts w:ascii="Times New Roman" w:eastAsia="Times New Roman" w:hAnsi="Times New Roman" w:cs="Times New Roman"/>
          <w:sz w:val="24"/>
          <w:szCs w:val="24"/>
        </w:rPr>
        <w:t>dirilmektedir.</w:t>
      </w:r>
    </w:p>
    <w:p w:rsidR="00184260" w:rsidRDefault="00184260">
      <w:pPr>
        <w:rPr>
          <w:rFonts w:ascii="Times New Roman" w:eastAsia="Times New Roman" w:hAnsi="Times New Roman" w:cs="Times New Roman"/>
        </w:rPr>
      </w:pPr>
    </w:p>
    <w:p w:rsidR="00184260" w:rsidRDefault="00184260">
      <w:pPr>
        <w:rPr>
          <w:rFonts w:ascii="Times New Roman" w:eastAsia="Times New Roman" w:hAnsi="Times New Roman" w:cs="Times New Roman"/>
        </w:rPr>
      </w:pPr>
    </w:p>
    <w:p w:rsidR="00184260" w:rsidRDefault="00A35896">
      <w:pPr>
        <w:pStyle w:val="Balk1"/>
        <w:ind w:firstLine="118"/>
        <w:rPr>
          <w:sz w:val="24"/>
          <w:szCs w:val="24"/>
        </w:rPr>
      </w:pPr>
      <w:bookmarkStart w:id="28" w:name="_heading=h.u069u79c1toc" w:colFirst="0" w:colLast="0"/>
      <w:bookmarkEnd w:id="28"/>
      <w:r>
        <w:rPr>
          <w:sz w:val="24"/>
          <w:szCs w:val="24"/>
        </w:rPr>
        <w:lastRenderedPageBreak/>
        <w:t>4.TOPLUMSAL KATKI</w:t>
      </w:r>
    </w:p>
    <w:p w:rsidR="00184260" w:rsidRDefault="00184260">
      <w:pPr>
        <w:pStyle w:val="Balk1"/>
        <w:ind w:firstLine="118"/>
        <w:rPr>
          <w:sz w:val="24"/>
          <w:szCs w:val="24"/>
        </w:rPr>
      </w:pPr>
    </w:p>
    <w:p w:rsidR="00184260" w:rsidRDefault="00A35896">
      <w:pPr>
        <w:pStyle w:val="Balk1"/>
        <w:spacing w:before="60" w:after="120" w:line="360" w:lineRule="auto"/>
        <w:ind w:left="0" w:right="63"/>
        <w:jc w:val="both"/>
        <w:rPr>
          <w:sz w:val="24"/>
          <w:szCs w:val="24"/>
          <w:u w:val="single"/>
        </w:rPr>
      </w:pPr>
      <w:bookmarkStart w:id="29" w:name="_heading=h.d7kulglj6st9" w:colFirst="0" w:colLast="0"/>
      <w:bookmarkEnd w:id="29"/>
      <w:r>
        <w:rPr>
          <w:sz w:val="24"/>
          <w:szCs w:val="24"/>
          <w:u w:val="single"/>
        </w:rPr>
        <w:t>Güçlü Yönler</w:t>
      </w:r>
    </w:p>
    <w:p w:rsidR="00184260" w:rsidRDefault="00A358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1.Yüksekokulumuzda Stratejik planda belirtilen hedefler ve performans göstergeleri doğrultusunda sistematik ve sürdürülebilir uygulamaların yapılması.</w:t>
      </w:r>
    </w:p>
    <w:p w:rsidR="00184260" w:rsidRDefault="00A358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Toplumsal katkı çalışmaları kapsamında işbirliği projeleri, eğitimler, ziyaretler, paneller ile farkındalık oluşturulması noktasında çalışmalara ağırlık verilmesi ve gerçekleştirilen faaliyetlerin yayımlanarak paydaşların bilgisine  sunulması.</w:t>
      </w:r>
    </w:p>
    <w:p w:rsidR="00184260" w:rsidRDefault="00A358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3. Hedefl</w:t>
      </w:r>
      <w:r>
        <w:rPr>
          <w:rFonts w:ascii="Times New Roman" w:eastAsia="Times New Roman" w:hAnsi="Times New Roman" w:cs="Times New Roman"/>
          <w:sz w:val="24"/>
          <w:szCs w:val="24"/>
        </w:rPr>
        <w:t>erin gerçekleşme durumunu gösteren liste ve faaliyetler ile ilgili kaynakların üniversite web sayfasında duyurulması.</w:t>
      </w:r>
    </w:p>
    <w:p w:rsidR="00184260" w:rsidRDefault="00A35896">
      <w:pPr>
        <w:pStyle w:val="Balk1"/>
        <w:spacing w:before="60" w:after="120" w:line="360" w:lineRule="auto"/>
        <w:ind w:left="0" w:right="63"/>
        <w:jc w:val="both"/>
        <w:rPr>
          <w:sz w:val="24"/>
          <w:szCs w:val="24"/>
          <w:u w:val="single"/>
        </w:rPr>
      </w:pPr>
      <w:bookmarkStart w:id="30" w:name="_heading=h.dm09fgxzcdj6" w:colFirst="0" w:colLast="0"/>
      <w:bookmarkEnd w:id="30"/>
      <w:r>
        <w:rPr>
          <w:sz w:val="24"/>
          <w:szCs w:val="24"/>
          <w:u w:val="single"/>
        </w:rPr>
        <w:t>İyileştirmeye Açık Yönler</w:t>
      </w:r>
    </w:p>
    <w:p w:rsidR="00184260" w:rsidRDefault="00A35896">
      <w:pPr>
        <w:pBdr>
          <w:top w:val="nil"/>
          <w:left w:val="nil"/>
          <w:bottom w:val="nil"/>
          <w:right w:val="nil"/>
          <w:between w:val="nil"/>
        </w:pBdr>
        <w:spacing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Toplumsal katkı noktasında Meslek Yüksekokulunun 2022 yılı içerisinde 2022-2026 Stratejik Planda yer alan per</w:t>
      </w:r>
      <w:r>
        <w:rPr>
          <w:rFonts w:ascii="Times New Roman" w:eastAsia="Times New Roman" w:hAnsi="Times New Roman" w:cs="Times New Roman"/>
          <w:color w:val="000000"/>
          <w:sz w:val="24"/>
          <w:szCs w:val="24"/>
        </w:rPr>
        <w:t>formans göstergelerine yönelik projeler, eğitimler, paneller düzenlemesi güçlü yön olarak değerlendirilmektedir. Ancak ‘Dezavantajlı gruplara yönelik sosyal entegrasyon ve kapsayıcılığa ilişkin yapılan faaliyetlere’ odaklanılması ve faaliyet sayısının artt</w:t>
      </w:r>
      <w:r>
        <w:rPr>
          <w:rFonts w:ascii="Times New Roman" w:eastAsia="Times New Roman" w:hAnsi="Times New Roman" w:cs="Times New Roman"/>
          <w:color w:val="000000"/>
          <w:sz w:val="24"/>
          <w:szCs w:val="24"/>
        </w:rPr>
        <w:t>ırılması iyileştirmeye açık yön olarak değerlendirilmektedir.</w:t>
      </w:r>
    </w:p>
    <w:p w:rsidR="00184260" w:rsidRDefault="00A35896">
      <w:pPr>
        <w:pBdr>
          <w:top w:val="nil"/>
          <w:left w:val="nil"/>
          <w:bottom w:val="nil"/>
          <w:right w:val="nil"/>
          <w:between w:val="nil"/>
        </w:pBdr>
        <w:spacing w:before="120" w:line="360" w:lineRule="auto"/>
        <w:ind w:left="118" w:right="63"/>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2022  Birim Geri Bildirim Raporunda belirtilen İyileştirmeye açık yönlerin giderilmesi için alınan önlemler;</w:t>
      </w:r>
    </w:p>
    <w:p w:rsidR="00184260" w:rsidRDefault="00A35896">
      <w:pPr>
        <w:pBdr>
          <w:top w:val="nil"/>
          <w:left w:val="nil"/>
          <w:bottom w:val="nil"/>
          <w:right w:val="nil"/>
          <w:between w:val="nil"/>
        </w:pBdr>
        <w:spacing w:before="120" w:line="360" w:lineRule="auto"/>
        <w:ind w:left="118" w:right="63"/>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Kalite Güvence Sistemi alanında;</w:t>
      </w:r>
    </w:p>
    <w:tbl>
      <w:tblPr>
        <w:tblStyle w:val="afff2"/>
        <w:tblW w:w="9062" w:type="dxa"/>
        <w:tblInd w:w="0" w:type="dxa"/>
        <w:tblBorders>
          <w:top w:val="single" w:sz="4" w:space="0" w:color="8EAADB"/>
          <w:left w:val="single" w:sz="4" w:space="0" w:color="BFBFBF"/>
          <w:bottom w:val="single" w:sz="4" w:space="0" w:color="8EAADB"/>
          <w:right w:val="single" w:sz="4" w:space="0" w:color="BFBFBF"/>
          <w:insideH w:val="single" w:sz="4" w:space="0" w:color="8EAADB"/>
          <w:insideV w:val="single" w:sz="4" w:space="0" w:color="8EAADB"/>
        </w:tblBorders>
        <w:tblLayout w:type="fixed"/>
        <w:tblLook w:val="0400" w:firstRow="0" w:lastRow="0" w:firstColumn="0" w:lastColumn="0" w:noHBand="0" w:noVBand="1"/>
      </w:tblPr>
      <w:tblGrid>
        <w:gridCol w:w="451"/>
        <w:gridCol w:w="3382"/>
        <w:gridCol w:w="2940"/>
        <w:gridCol w:w="2289"/>
      </w:tblGrid>
      <w:tr w:rsidR="00184260">
        <w:tc>
          <w:tcPr>
            <w:tcW w:w="451" w:type="dxa"/>
          </w:tcPr>
          <w:p w:rsidR="00184260" w:rsidRDefault="00184260">
            <w:pPr>
              <w:rPr>
                <w:rFonts w:ascii="Times New Roman" w:eastAsia="Times New Roman" w:hAnsi="Times New Roman" w:cs="Times New Roman"/>
                <w:b/>
              </w:rPr>
            </w:pPr>
          </w:p>
        </w:tc>
        <w:tc>
          <w:tcPr>
            <w:tcW w:w="3382" w:type="dxa"/>
          </w:tcPr>
          <w:p w:rsidR="00184260" w:rsidRDefault="00A35896">
            <w:pPr>
              <w:rPr>
                <w:rFonts w:ascii="Times New Roman" w:eastAsia="Times New Roman" w:hAnsi="Times New Roman" w:cs="Times New Roman"/>
                <w:b/>
              </w:rPr>
            </w:pPr>
            <w:r>
              <w:rPr>
                <w:rFonts w:ascii="Times New Roman" w:eastAsia="Times New Roman" w:hAnsi="Times New Roman" w:cs="Times New Roman"/>
                <w:b/>
              </w:rPr>
              <w:t>Gelişmeye Açık Yanlar</w:t>
            </w:r>
          </w:p>
        </w:tc>
        <w:tc>
          <w:tcPr>
            <w:tcW w:w="2940" w:type="dxa"/>
          </w:tcPr>
          <w:p w:rsidR="00184260" w:rsidRDefault="00A35896">
            <w:pPr>
              <w:rPr>
                <w:rFonts w:ascii="Times New Roman" w:eastAsia="Times New Roman" w:hAnsi="Times New Roman" w:cs="Times New Roman"/>
                <w:b/>
              </w:rPr>
            </w:pPr>
            <w:r>
              <w:rPr>
                <w:rFonts w:ascii="Times New Roman" w:eastAsia="Times New Roman" w:hAnsi="Times New Roman" w:cs="Times New Roman"/>
                <w:b/>
              </w:rPr>
              <w:t xml:space="preserve">Öneri </w:t>
            </w:r>
          </w:p>
        </w:tc>
        <w:tc>
          <w:tcPr>
            <w:tcW w:w="2289" w:type="dxa"/>
          </w:tcPr>
          <w:p w:rsidR="00184260" w:rsidRDefault="00A35896">
            <w:pPr>
              <w:rPr>
                <w:rFonts w:ascii="Times New Roman" w:eastAsia="Times New Roman" w:hAnsi="Times New Roman" w:cs="Times New Roman"/>
                <w:b/>
              </w:rPr>
            </w:pPr>
            <w:r>
              <w:rPr>
                <w:rFonts w:ascii="Times New Roman" w:eastAsia="Times New Roman" w:hAnsi="Times New Roman" w:cs="Times New Roman"/>
                <w:b/>
              </w:rPr>
              <w:t>Notlar</w:t>
            </w:r>
          </w:p>
        </w:tc>
      </w:tr>
      <w:tr w:rsidR="00184260">
        <w:tc>
          <w:tcPr>
            <w:tcW w:w="451" w:type="dxa"/>
          </w:tcPr>
          <w:p w:rsidR="00184260" w:rsidRDefault="00A35896">
            <w:pPr>
              <w:rPr>
                <w:rFonts w:ascii="Times New Roman" w:eastAsia="Times New Roman" w:hAnsi="Times New Roman" w:cs="Times New Roman"/>
                <w:b/>
              </w:rPr>
            </w:pPr>
            <w:r>
              <w:rPr>
                <w:rFonts w:ascii="Times New Roman" w:eastAsia="Times New Roman" w:hAnsi="Times New Roman" w:cs="Times New Roman"/>
                <w:b/>
              </w:rPr>
              <w:t>1</w:t>
            </w:r>
          </w:p>
        </w:tc>
        <w:tc>
          <w:tcPr>
            <w:tcW w:w="3382"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Temel Değer kavramlarının gözden geçirilmesi</w:t>
            </w:r>
          </w:p>
        </w:tc>
        <w:tc>
          <w:tcPr>
            <w:tcW w:w="2940"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Mevcut bazı temel değerlerin çıkarılması ve yenilerinin eklenmesi</w:t>
            </w:r>
          </w:p>
        </w:tc>
        <w:tc>
          <w:tcPr>
            <w:tcW w:w="2289"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Değişiklik Yapılmamıştır.</w:t>
            </w:r>
          </w:p>
        </w:tc>
      </w:tr>
      <w:tr w:rsidR="00184260">
        <w:tc>
          <w:tcPr>
            <w:tcW w:w="451" w:type="dxa"/>
          </w:tcPr>
          <w:p w:rsidR="00184260" w:rsidRDefault="00A35896">
            <w:pPr>
              <w:rPr>
                <w:rFonts w:ascii="Times New Roman" w:eastAsia="Times New Roman" w:hAnsi="Times New Roman" w:cs="Times New Roman"/>
                <w:b/>
              </w:rPr>
            </w:pPr>
            <w:r>
              <w:rPr>
                <w:rFonts w:ascii="Times New Roman" w:eastAsia="Times New Roman" w:hAnsi="Times New Roman" w:cs="Times New Roman"/>
                <w:b/>
              </w:rPr>
              <w:t>2</w:t>
            </w:r>
          </w:p>
        </w:tc>
        <w:tc>
          <w:tcPr>
            <w:tcW w:w="3382"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Her yıl 1 kere Eğitim-Öğretim Program güncelleme hedefinin gözden geçirilmesi</w:t>
            </w:r>
          </w:p>
        </w:tc>
        <w:tc>
          <w:tcPr>
            <w:tcW w:w="2940" w:type="dxa"/>
          </w:tcPr>
          <w:p w:rsidR="00184260" w:rsidRDefault="00184260">
            <w:pPr>
              <w:rPr>
                <w:rFonts w:ascii="Times New Roman" w:eastAsia="Times New Roman" w:hAnsi="Times New Roman" w:cs="Times New Roman"/>
              </w:rPr>
            </w:pPr>
          </w:p>
        </w:tc>
        <w:tc>
          <w:tcPr>
            <w:tcW w:w="2289"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Değişiklik Yapılmamıştır.</w:t>
            </w:r>
          </w:p>
        </w:tc>
      </w:tr>
      <w:tr w:rsidR="00184260">
        <w:tc>
          <w:tcPr>
            <w:tcW w:w="451" w:type="dxa"/>
          </w:tcPr>
          <w:p w:rsidR="00184260" w:rsidRDefault="00A35896">
            <w:pPr>
              <w:rPr>
                <w:rFonts w:ascii="Times New Roman" w:eastAsia="Times New Roman" w:hAnsi="Times New Roman" w:cs="Times New Roman"/>
                <w:b/>
              </w:rPr>
            </w:pPr>
            <w:r>
              <w:rPr>
                <w:rFonts w:ascii="Times New Roman" w:eastAsia="Times New Roman" w:hAnsi="Times New Roman" w:cs="Times New Roman"/>
                <w:b/>
              </w:rPr>
              <w:t>3</w:t>
            </w:r>
          </w:p>
        </w:tc>
        <w:tc>
          <w:tcPr>
            <w:tcW w:w="3382"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Hedefler</w:t>
            </w:r>
            <w:r>
              <w:rPr>
                <w:rFonts w:ascii="Times New Roman" w:eastAsia="Times New Roman" w:hAnsi="Times New Roman" w:cs="Times New Roman"/>
              </w:rPr>
              <w:t>in yeniden değerlendirilmesi</w:t>
            </w:r>
          </w:p>
        </w:tc>
        <w:tc>
          <w:tcPr>
            <w:tcW w:w="2940"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Hedeflerin belirlenmesinde, BİDR Bölümlerinde yer alan ifadelere de dikkat edilmesi</w:t>
            </w:r>
          </w:p>
        </w:tc>
        <w:tc>
          <w:tcPr>
            <w:tcW w:w="2289"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Değişiklik Yapılmamıştır.</w:t>
            </w:r>
          </w:p>
        </w:tc>
      </w:tr>
      <w:tr w:rsidR="00184260">
        <w:tc>
          <w:tcPr>
            <w:tcW w:w="451" w:type="dxa"/>
          </w:tcPr>
          <w:p w:rsidR="00184260" w:rsidRDefault="00A35896">
            <w:pPr>
              <w:rPr>
                <w:rFonts w:ascii="Times New Roman" w:eastAsia="Times New Roman" w:hAnsi="Times New Roman" w:cs="Times New Roman"/>
                <w:b/>
              </w:rPr>
            </w:pPr>
            <w:r>
              <w:rPr>
                <w:rFonts w:ascii="Times New Roman" w:eastAsia="Times New Roman" w:hAnsi="Times New Roman" w:cs="Times New Roman"/>
                <w:b/>
              </w:rPr>
              <w:t>4</w:t>
            </w:r>
          </w:p>
        </w:tc>
        <w:tc>
          <w:tcPr>
            <w:tcW w:w="3382"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Misyon ifadesinin yeniden değerlendirilmesi</w:t>
            </w:r>
          </w:p>
        </w:tc>
        <w:tc>
          <w:tcPr>
            <w:tcW w:w="2940"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“Ara eleman” kavramı yerine örneğin “meslek uzmanı” gibi, öğrenciyi motive etmede daha etkili olabilecek farklı bir kavram kullanılması</w:t>
            </w:r>
          </w:p>
        </w:tc>
        <w:tc>
          <w:tcPr>
            <w:tcW w:w="2289"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Değişiklik Yapılmamıştır.</w:t>
            </w:r>
          </w:p>
        </w:tc>
      </w:tr>
      <w:tr w:rsidR="00184260">
        <w:tc>
          <w:tcPr>
            <w:tcW w:w="451" w:type="dxa"/>
          </w:tcPr>
          <w:p w:rsidR="00184260" w:rsidRDefault="00A35896">
            <w:pPr>
              <w:rPr>
                <w:rFonts w:ascii="Times New Roman" w:eastAsia="Times New Roman" w:hAnsi="Times New Roman" w:cs="Times New Roman"/>
                <w:b/>
              </w:rPr>
            </w:pPr>
            <w:r>
              <w:rPr>
                <w:rFonts w:ascii="Times New Roman" w:eastAsia="Times New Roman" w:hAnsi="Times New Roman" w:cs="Times New Roman"/>
                <w:b/>
              </w:rPr>
              <w:t>5</w:t>
            </w:r>
          </w:p>
        </w:tc>
        <w:tc>
          <w:tcPr>
            <w:tcW w:w="3382"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Vizyon ifadesinin yeniden değerlendirilmesi</w:t>
            </w:r>
          </w:p>
        </w:tc>
        <w:tc>
          <w:tcPr>
            <w:tcW w:w="2940"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MYO görev ve sorumlulukları kapsamında, öngörül</w:t>
            </w:r>
            <w:r>
              <w:rPr>
                <w:rFonts w:ascii="Times New Roman" w:eastAsia="Times New Roman" w:hAnsi="Times New Roman" w:cs="Times New Roman"/>
              </w:rPr>
              <w:t>ebilir bir gelecek için, inandırıcılığı ve yönlendiriciiliği yüksek bir vizyonun belirlenmesi</w:t>
            </w:r>
          </w:p>
        </w:tc>
        <w:tc>
          <w:tcPr>
            <w:tcW w:w="2289"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Değişiklik Yapılmamıştır.</w:t>
            </w:r>
          </w:p>
        </w:tc>
      </w:tr>
      <w:tr w:rsidR="00184260">
        <w:tc>
          <w:tcPr>
            <w:tcW w:w="451" w:type="dxa"/>
          </w:tcPr>
          <w:p w:rsidR="00184260" w:rsidRDefault="00A35896">
            <w:pPr>
              <w:rPr>
                <w:rFonts w:ascii="Times New Roman" w:eastAsia="Times New Roman" w:hAnsi="Times New Roman" w:cs="Times New Roman"/>
                <w:b/>
              </w:rPr>
            </w:pPr>
            <w:r>
              <w:rPr>
                <w:rFonts w:ascii="Times New Roman" w:eastAsia="Times New Roman" w:hAnsi="Times New Roman" w:cs="Times New Roman"/>
                <w:b/>
              </w:rPr>
              <w:t>6</w:t>
            </w:r>
          </w:p>
        </w:tc>
        <w:tc>
          <w:tcPr>
            <w:tcW w:w="3382"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Kalite Kültürünün Yaygınlaştırılması</w:t>
            </w:r>
          </w:p>
        </w:tc>
        <w:tc>
          <w:tcPr>
            <w:tcW w:w="2940"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 xml:space="preserve">Paydaşlara özellikle öğrencilere kalite ile ilgili </w:t>
            </w:r>
            <w:r>
              <w:rPr>
                <w:rFonts w:ascii="Times New Roman" w:eastAsia="Times New Roman" w:hAnsi="Times New Roman" w:cs="Times New Roman"/>
              </w:rPr>
              <w:lastRenderedPageBreak/>
              <w:t>bilgilendirme yapılarak kültürün yaygınlaşmas</w:t>
            </w:r>
            <w:r>
              <w:rPr>
                <w:rFonts w:ascii="Times New Roman" w:eastAsia="Times New Roman" w:hAnsi="Times New Roman" w:cs="Times New Roman"/>
              </w:rPr>
              <w:t>ı sağlanabilir</w:t>
            </w:r>
          </w:p>
        </w:tc>
        <w:tc>
          <w:tcPr>
            <w:tcW w:w="2289"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lastRenderedPageBreak/>
              <w:t xml:space="preserve">Kalite Kültürünün yaygınlaşmasına </w:t>
            </w:r>
            <w:r>
              <w:rPr>
                <w:rFonts w:ascii="Times New Roman" w:eastAsia="Times New Roman" w:hAnsi="Times New Roman" w:cs="Times New Roman"/>
              </w:rPr>
              <w:lastRenderedPageBreak/>
              <w:t>yönelik faaliyetlerin SP ‘da yer alan hedeflere yönelik faaliyetler gerçekleştirilmiştir.</w:t>
            </w:r>
          </w:p>
        </w:tc>
      </w:tr>
      <w:tr w:rsidR="00184260">
        <w:tc>
          <w:tcPr>
            <w:tcW w:w="451" w:type="dxa"/>
          </w:tcPr>
          <w:p w:rsidR="00184260" w:rsidRDefault="00A35896">
            <w:pPr>
              <w:rPr>
                <w:rFonts w:ascii="Times New Roman" w:eastAsia="Times New Roman" w:hAnsi="Times New Roman" w:cs="Times New Roman"/>
                <w:b/>
              </w:rPr>
            </w:pPr>
            <w:r>
              <w:rPr>
                <w:rFonts w:ascii="Times New Roman" w:eastAsia="Times New Roman" w:hAnsi="Times New Roman" w:cs="Times New Roman"/>
                <w:b/>
              </w:rPr>
              <w:lastRenderedPageBreak/>
              <w:t>7</w:t>
            </w:r>
          </w:p>
        </w:tc>
        <w:tc>
          <w:tcPr>
            <w:tcW w:w="3382"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 xml:space="preserve">Uluslararasılaşma </w:t>
            </w:r>
          </w:p>
        </w:tc>
        <w:tc>
          <w:tcPr>
            <w:tcW w:w="2940"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Erasmus sistemine daha çok katılımın sağlanması için bilgilendirme ve teşvik konuları ele alına</w:t>
            </w:r>
            <w:r>
              <w:rPr>
                <w:rFonts w:ascii="Times New Roman" w:eastAsia="Times New Roman" w:hAnsi="Times New Roman" w:cs="Times New Roman"/>
              </w:rPr>
              <w:t>bilir.</w:t>
            </w:r>
          </w:p>
        </w:tc>
        <w:tc>
          <w:tcPr>
            <w:tcW w:w="2289"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Bölüm bazında 1. Sınıflara yönelik, Erasmus bilgilendirme toplantıları bahar döneminde düzenlenmiştir.</w:t>
            </w:r>
          </w:p>
        </w:tc>
      </w:tr>
    </w:tbl>
    <w:p w:rsidR="00184260" w:rsidRDefault="00184260">
      <w:pPr>
        <w:pBdr>
          <w:top w:val="nil"/>
          <w:left w:val="nil"/>
          <w:bottom w:val="nil"/>
          <w:right w:val="nil"/>
          <w:between w:val="nil"/>
        </w:pBdr>
        <w:spacing w:before="120"/>
        <w:ind w:left="118" w:right="63"/>
        <w:jc w:val="both"/>
        <w:rPr>
          <w:rFonts w:ascii="Times New Roman" w:eastAsia="Times New Roman" w:hAnsi="Times New Roman" w:cs="Times New Roman"/>
          <w:sz w:val="24"/>
          <w:szCs w:val="24"/>
        </w:rPr>
      </w:pPr>
    </w:p>
    <w:p w:rsidR="00184260" w:rsidRDefault="00A35896">
      <w:pPr>
        <w:pBdr>
          <w:top w:val="nil"/>
          <w:left w:val="nil"/>
          <w:bottom w:val="nil"/>
          <w:right w:val="nil"/>
          <w:between w:val="nil"/>
        </w:pBdr>
        <w:spacing w:before="120"/>
        <w:ind w:right="63"/>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Eğitim ve Öğretim alanında;</w:t>
      </w:r>
    </w:p>
    <w:tbl>
      <w:tblPr>
        <w:tblStyle w:val="afff3"/>
        <w:tblW w:w="9062" w:type="dxa"/>
        <w:tblInd w:w="0" w:type="dxa"/>
        <w:tblBorders>
          <w:top w:val="single" w:sz="4" w:space="0" w:color="8EAADB"/>
          <w:left w:val="single" w:sz="4" w:space="0" w:color="BFBFBF"/>
          <w:bottom w:val="single" w:sz="4" w:space="0" w:color="8EAADB"/>
          <w:right w:val="single" w:sz="4" w:space="0" w:color="BFBFBF"/>
          <w:insideH w:val="single" w:sz="4" w:space="0" w:color="8EAADB"/>
          <w:insideV w:val="single" w:sz="4" w:space="0" w:color="8EAADB"/>
        </w:tblBorders>
        <w:tblLayout w:type="fixed"/>
        <w:tblLook w:val="0400" w:firstRow="0" w:lastRow="0" w:firstColumn="0" w:lastColumn="0" w:noHBand="0" w:noVBand="1"/>
      </w:tblPr>
      <w:tblGrid>
        <w:gridCol w:w="497"/>
        <w:gridCol w:w="3713"/>
        <w:gridCol w:w="2745"/>
        <w:gridCol w:w="2107"/>
      </w:tblGrid>
      <w:tr w:rsidR="00184260">
        <w:tc>
          <w:tcPr>
            <w:tcW w:w="497" w:type="dxa"/>
          </w:tcPr>
          <w:p w:rsidR="00184260" w:rsidRDefault="00184260">
            <w:pPr>
              <w:rPr>
                <w:rFonts w:ascii="Times New Roman" w:eastAsia="Times New Roman" w:hAnsi="Times New Roman" w:cs="Times New Roman"/>
                <w:b/>
              </w:rPr>
            </w:pPr>
          </w:p>
        </w:tc>
        <w:tc>
          <w:tcPr>
            <w:tcW w:w="3713" w:type="dxa"/>
          </w:tcPr>
          <w:p w:rsidR="00184260" w:rsidRDefault="00A35896">
            <w:pPr>
              <w:rPr>
                <w:rFonts w:ascii="Times New Roman" w:eastAsia="Times New Roman" w:hAnsi="Times New Roman" w:cs="Times New Roman"/>
                <w:b/>
              </w:rPr>
            </w:pPr>
            <w:r>
              <w:rPr>
                <w:rFonts w:ascii="Times New Roman" w:eastAsia="Times New Roman" w:hAnsi="Times New Roman" w:cs="Times New Roman"/>
                <w:b/>
              </w:rPr>
              <w:t>Gelişmeye Açık Yanlar</w:t>
            </w:r>
          </w:p>
        </w:tc>
        <w:tc>
          <w:tcPr>
            <w:tcW w:w="2745" w:type="dxa"/>
          </w:tcPr>
          <w:p w:rsidR="00184260" w:rsidRDefault="00A35896">
            <w:pPr>
              <w:rPr>
                <w:rFonts w:ascii="Times New Roman" w:eastAsia="Times New Roman" w:hAnsi="Times New Roman" w:cs="Times New Roman"/>
                <w:b/>
              </w:rPr>
            </w:pPr>
            <w:r>
              <w:rPr>
                <w:rFonts w:ascii="Times New Roman" w:eastAsia="Times New Roman" w:hAnsi="Times New Roman" w:cs="Times New Roman"/>
                <w:b/>
              </w:rPr>
              <w:t xml:space="preserve">Öneri </w:t>
            </w:r>
          </w:p>
        </w:tc>
        <w:tc>
          <w:tcPr>
            <w:tcW w:w="2107" w:type="dxa"/>
          </w:tcPr>
          <w:p w:rsidR="00184260" w:rsidRDefault="00A35896">
            <w:pPr>
              <w:rPr>
                <w:rFonts w:ascii="Times New Roman" w:eastAsia="Times New Roman" w:hAnsi="Times New Roman" w:cs="Times New Roman"/>
                <w:b/>
              </w:rPr>
            </w:pPr>
            <w:r>
              <w:rPr>
                <w:rFonts w:ascii="Times New Roman" w:eastAsia="Times New Roman" w:hAnsi="Times New Roman" w:cs="Times New Roman"/>
                <w:b/>
              </w:rPr>
              <w:t>Notlar</w:t>
            </w:r>
          </w:p>
        </w:tc>
      </w:tr>
      <w:tr w:rsidR="00184260">
        <w:tc>
          <w:tcPr>
            <w:tcW w:w="497" w:type="dxa"/>
          </w:tcPr>
          <w:p w:rsidR="00184260" w:rsidRDefault="00A35896">
            <w:pPr>
              <w:rPr>
                <w:rFonts w:ascii="Times New Roman" w:eastAsia="Times New Roman" w:hAnsi="Times New Roman" w:cs="Times New Roman"/>
                <w:b/>
              </w:rPr>
            </w:pPr>
            <w:r>
              <w:rPr>
                <w:rFonts w:ascii="Times New Roman" w:eastAsia="Times New Roman" w:hAnsi="Times New Roman" w:cs="Times New Roman"/>
                <w:b/>
              </w:rPr>
              <w:t>1</w:t>
            </w:r>
          </w:p>
        </w:tc>
        <w:tc>
          <w:tcPr>
            <w:tcW w:w="3713" w:type="dxa"/>
          </w:tcPr>
          <w:p w:rsidR="00184260" w:rsidRDefault="00A35896">
            <w:pPr>
              <w:rPr>
                <w:rFonts w:ascii="Times New Roman" w:eastAsia="Times New Roman" w:hAnsi="Times New Roman" w:cs="Times New Roman"/>
                <w:b/>
              </w:rPr>
            </w:pPr>
            <w:r>
              <w:rPr>
                <w:rFonts w:ascii="Times New Roman" w:eastAsia="Times New Roman" w:hAnsi="Times New Roman" w:cs="Times New Roman"/>
              </w:rPr>
              <w:t xml:space="preserve">“B.1 .Programların Tasarımı ve Onayı” kapsamındaki ifadenin değiştirilmesi </w:t>
            </w:r>
          </w:p>
        </w:tc>
        <w:tc>
          <w:tcPr>
            <w:tcW w:w="2745"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İfadedeki “bazı” kelimesinin çıkarılarak ve yerine daha uygun ifadeler (örneğin hangi uygulamaların olduğu) yazılarak, ifadenin daha anlaşılır ve güçlü hale getirilmesi</w:t>
            </w:r>
          </w:p>
        </w:tc>
        <w:tc>
          <w:tcPr>
            <w:tcW w:w="2107"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Programların Tasarımı ve Onayı başlığı altındaki ifadeler güncellenmiştir.</w:t>
            </w:r>
          </w:p>
        </w:tc>
      </w:tr>
      <w:tr w:rsidR="00184260">
        <w:tc>
          <w:tcPr>
            <w:tcW w:w="497" w:type="dxa"/>
          </w:tcPr>
          <w:p w:rsidR="00184260" w:rsidRDefault="00A35896">
            <w:pPr>
              <w:rPr>
                <w:rFonts w:ascii="Times New Roman" w:eastAsia="Times New Roman" w:hAnsi="Times New Roman" w:cs="Times New Roman"/>
                <w:b/>
              </w:rPr>
            </w:pPr>
            <w:r>
              <w:rPr>
                <w:rFonts w:ascii="Times New Roman" w:eastAsia="Times New Roman" w:hAnsi="Times New Roman" w:cs="Times New Roman"/>
                <w:b/>
              </w:rPr>
              <w:t>2</w:t>
            </w:r>
          </w:p>
        </w:tc>
        <w:tc>
          <w:tcPr>
            <w:tcW w:w="3713"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“Sistemat</w:t>
            </w:r>
            <w:r>
              <w:rPr>
                <w:rFonts w:ascii="Times New Roman" w:eastAsia="Times New Roman" w:hAnsi="Times New Roman" w:cs="Times New Roman"/>
              </w:rPr>
              <w:t>ik izlemenin” nasıl yapıldığı, hem sistemsel görünümü açıklayarak ve hem de kanıtları belirtilerek ortaya konulmalıdır.</w:t>
            </w:r>
          </w:p>
        </w:tc>
        <w:tc>
          <w:tcPr>
            <w:tcW w:w="2745"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Sistematik izlemenin nasıl bir organizasyonla yapıldığı, hangi periyotlarla yapıldığı, tutanakların ve sonuçların nasıl ortaya konulduğu</w:t>
            </w:r>
          </w:p>
        </w:tc>
        <w:tc>
          <w:tcPr>
            <w:tcW w:w="2107"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İfadeler değiştirildi, güncellendi.</w:t>
            </w:r>
          </w:p>
        </w:tc>
      </w:tr>
      <w:tr w:rsidR="00184260">
        <w:tc>
          <w:tcPr>
            <w:tcW w:w="497" w:type="dxa"/>
          </w:tcPr>
          <w:p w:rsidR="00184260" w:rsidRDefault="00A35896">
            <w:pPr>
              <w:rPr>
                <w:rFonts w:ascii="Times New Roman" w:eastAsia="Times New Roman" w:hAnsi="Times New Roman" w:cs="Times New Roman"/>
                <w:b/>
              </w:rPr>
            </w:pPr>
            <w:r>
              <w:rPr>
                <w:rFonts w:ascii="Times New Roman" w:eastAsia="Times New Roman" w:hAnsi="Times New Roman" w:cs="Times New Roman"/>
                <w:b/>
              </w:rPr>
              <w:t>3</w:t>
            </w:r>
          </w:p>
        </w:tc>
        <w:tc>
          <w:tcPr>
            <w:tcW w:w="3713" w:type="dxa"/>
          </w:tcPr>
          <w:p w:rsidR="00184260" w:rsidRDefault="00A35896">
            <w:pPr>
              <w:rPr>
                <w:rFonts w:ascii="Times New Roman" w:eastAsia="Times New Roman" w:hAnsi="Times New Roman" w:cs="Times New Roman"/>
                <w:b/>
              </w:rPr>
            </w:pPr>
            <w:r>
              <w:rPr>
                <w:rFonts w:ascii="Times New Roman" w:eastAsia="Times New Roman" w:hAnsi="Times New Roman" w:cs="Times New Roman"/>
              </w:rPr>
              <w:t>B.1.1. Programların Tasarımı ve Onayı kapsamında belirtilen “dış paydaş önerileri”nin, uygulamaya yansıyanları hakkında bilgi sağlanması</w:t>
            </w:r>
          </w:p>
        </w:tc>
        <w:tc>
          <w:tcPr>
            <w:tcW w:w="2745" w:type="dxa"/>
          </w:tcPr>
          <w:p w:rsidR="00184260" w:rsidRDefault="00184260">
            <w:pPr>
              <w:rPr>
                <w:rFonts w:ascii="Times New Roman" w:eastAsia="Times New Roman" w:hAnsi="Times New Roman" w:cs="Times New Roman"/>
                <w:b/>
              </w:rPr>
            </w:pPr>
          </w:p>
        </w:tc>
        <w:tc>
          <w:tcPr>
            <w:tcW w:w="2107" w:type="dxa"/>
          </w:tcPr>
          <w:p w:rsidR="00184260" w:rsidRDefault="00A35896">
            <w:pPr>
              <w:rPr>
                <w:rFonts w:ascii="Times New Roman" w:eastAsia="Times New Roman" w:hAnsi="Times New Roman" w:cs="Times New Roman"/>
                <w:b/>
              </w:rPr>
            </w:pPr>
            <w:r>
              <w:rPr>
                <w:rFonts w:ascii="Times New Roman" w:eastAsia="Times New Roman" w:hAnsi="Times New Roman" w:cs="Times New Roman"/>
              </w:rPr>
              <w:t>Örnek olarak bir bölümdeki müfredat değişikliği eklendi.</w:t>
            </w:r>
          </w:p>
        </w:tc>
      </w:tr>
      <w:tr w:rsidR="00184260">
        <w:tc>
          <w:tcPr>
            <w:tcW w:w="497" w:type="dxa"/>
          </w:tcPr>
          <w:p w:rsidR="00184260" w:rsidRDefault="00A35896">
            <w:pPr>
              <w:rPr>
                <w:rFonts w:ascii="Times New Roman" w:eastAsia="Times New Roman" w:hAnsi="Times New Roman" w:cs="Times New Roman"/>
                <w:b/>
              </w:rPr>
            </w:pPr>
            <w:r>
              <w:rPr>
                <w:rFonts w:ascii="Times New Roman" w:eastAsia="Times New Roman" w:hAnsi="Times New Roman" w:cs="Times New Roman"/>
                <w:b/>
              </w:rPr>
              <w:t>4</w:t>
            </w:r>
          </w:p>
        </w:tc>
        <w:tc>
          <w:tcPr>
            <w:tcW w:w="3713" w:type="dxa"/>
          </w:tcPr>
          <w:p w:rsidR="00184260" w:rsidRDefault="00A35896">
            <w:pPr>
              <w:rPr>
                <w:rFonts w:ascii="Times New Roman" w:eastAsia="Times New Roman" w:hAnsi="Times New Roman" w:cs="Times New Roman"/>
                <w:b/>
              </w:rPr>
            </w:pPr>
            <w:r>
              <w:rPr>
                <w:rFonts w:ascii="Times New Roman" w:eastAsia="Times New Roman" w:hAnsi="Times New Roman" w:cs="Times New Roman"/>
              </w:rPr>
              <w:t xml:space="preserve">B.1.1. kapsamında </w:t>
            </w:r>
            <w:r>
              <w:rPr>
                <w:rFonts w:ascii="Times New Roman" w:eastAsia="Times New Roman" w:hAnsi="Times New Roman" w:cs="Times New Roman"/>
              </w:rPr>
              <w:t>belirtilen mesleki personel açığı ve meslek alanları tespit edilmektedir” ifadesini destekleyecek sayısal ve tanımsal bilgi verilmesi</w:t>
            </w:r>
            <w:r>
              <w:rPr>
                <w:rFonts w:ascii="Times New Roman" w:eastAsia="Times New Roman" w:hAnsi="Times New Roman" w:cs="Times New Roman"/>
                <w:b/>
              </w:rPr>
              <w:t xml:space="preserve"> </w:t>
            </w:r>
          </w:p>
        </w:tc>
        <w:tc>
          <w:tcPr>
            <w:tcW w:w="2745"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Sayısal olarak personel açığı alanları ve sayısı ile tanımsal bilgi olarak meslek alanları yazılabilir.</w:t>
            </w:r>
          </w:p>
        </w:tc>
        <w:tc>
          <w:tcPr>
            <w:tcW w:w="2107"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2021 raporunda ye</w:t>
            </w:r>
            <w:r>
              <w:rPr>
                <w:rFonts w:ascii="Times New Roman" w:eastAsia="Times New Roman" w:hAnsi="Times New Roman" w:cs="Times New Roman"/>
              </w:rPr>
              <w:t>r alan ifadeler güncellendi.</w:t>
            </w:r>
          </w:p>
        </w:tc>
      </w:tr>
      <w:tr w:rsidR="00184260">
        <w:tc>
          <w:tcPr>
            <w:tcW w:w="497" w:type="dxa"/>
          </w:tcPr>
          <w:p w:rsidR="00184260" w:rsidRDefault="00A35896">
            <w:pPr>
              <w:rPr>
                <w:rFonts w:ascii="Times New Roman" w:eastAsia="Times New Roman" w:hAnsi="Times New Roman" w:cs="Times New Roman"/>
                <w:b/>
              </w:rPr>
            </w:pPr>
            <w:r>
              <w:rPr>
                <w:rFonts w:ascii="Times New Roman" w:eastAsia="Times New Roman" w:hAnsi="Times New Roman" w:cs="Times New Roman"/>
                <w:b/>
              </w:rPr>
              <w:t>5</w:t>
            </w:r>
          </w:p>
        </w:tc>
        <w:tc>
          <w:tcPr>
            <w:tcW w:w="3713" w:type="dxa"/>
          </w:tcPr>
          <w:p w:rsidR="00184260" w:rsidRDefault="00A35896">
            <w:pPr>
              <w:rPr>
                <w:rFonts w:ascii="Times New Roman" w:eastAsia="Times New Roman" w:hAnsi="Times New Roman" w:cs="Times New Roman"/>
                <w:b/>
              </w:rPr>
            </w:pPr>
            <w:r>
              <w:rPr>
                <w:rFonts w:ascii="Times New Roman" w:eastAsia="Times New Roman" w:hAnsi="Times New Roman" w:cs="Times New Roman"/>
              </w:rPr>
              <w:t xml:space="preserve">B.1.1. kapsamında belirtilen “Ayrıca kurum içi veya dış paydaşların yaptığı analizler neticesinde sektörel sahalar incelenerek analizler yapılmaktadır” ifadesinin örneklerle desteklenmesi </w:t>
            </w:r>
          </w:p>
        </w:tc>
        <w:tc>
          <w:tcPr>
            <w:tcW w:w="2745"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2.paragraf, 8.satır başındaki “sektöre” kelimesinin yazımının “sektör” veya “sektörel” şeklinde düzeltilmesi</w:t>
            </w:r>
          </w:p>
        </w:tc>
        <w:tc>
          <w:tcPr>
            <w:tcW w:w="2107"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İfadeler değiştirildi, güncellendi.</w:t>
            </w:r>
          </w:p>
        </w:tc>
      </w:tr>
      <w:tr w:rsidR="00184260">
        <w:tc>
          <w:tcPr>
            <w:tcW w:w="497" w:type="dxa"/>
          </w:tcPr>
          <w:p w:rsidR="00184260" w:rsidRDefault="00A35896">
            <w:pPr>
              <w:rPr>
                <w:rFonts w:ascii="Times New Roman" w:eastAsia="Times New Roman" w:hAnsi="Times New Roman" w:cs="Times New Roman"/>
                <w:b/>
              </w:rPr>
            </w:pPr>
            <w:r>
              <w:rPr>
                <w:rFonts w:ascii="Times New Roman" w:eastAsia="Times New Roman" w:hAnsi="Times New Roman" w:cs="Times New Roman"/>
                <w:b/>
              </w:rPr>
              <w:t>6</w:t>
            </w:r>
          </w:p>
        </w:tc>
        <w:tc>
          <w:tcPr>
            <w:tcW w:w="3713" w:type="dxa"/>
          </w:tcPr>
          <w:p w:rsidR="00184260" w:rsidRDefault="00A35896">
            <w:pPr>
              <w:rPr>
                <w:rFonts w:ascii="Times New Roman" w:eastAsia="Times New Roman" w:hAnsi="Times New Roman" w:cs="Times New Roman"/>
                <w:b/>
              </w:rPr>
            </w:pPr>
            <w:r>
              <w:rPr>
                <w:rFonts w:ascii="Times New Roman" w:eastAsia="Times New Roman" w:hAnsi="Times New Roman" w:cs="Times New Roman"/>
              </w:rPr>
              <w:t xml:space="preserve">“B.1.2. Programın Ders Dağılım Dengesi ve AKTS” bölümünün 2’nci paragrafında yer alan “Sektör temsilcileri, </w:t>
            </w:r>
            <w:r>
              <w:rPr>
                <w:rFonts w:ascii="Times New Roman" w:eastAsia="Times New Roman" w:hAnsi="Times New Roman" w:cs="Times New Roman"/>
              </w:rPr>
              <w:t>öğretim elemanları, öğrenciler ve mezunlar, danışma kurulu toplantılarına katılarak programların güncellenmesi/geliştirilmesi konusunda da öneri ve katkıda bulunmaktadır” ifadesinin verilerle desteklenmesi</w:t>
            </w:r>
          </w:p>
        </w:tc>
        <w:tc>
          <w:tcPr>
            <w:tcW w:w="2745"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 xml:space="preserve">Öneriler ve katkılarla ilgili sayısal ve tanımsal </w:t>
            </w:r>
            <w:r>
              <w:rPr>
                <w:rFonts w:ascii="Times New Roman" w:eastAsia="Times New Roman" w:hAnsi="Times New Roman" w:cs="Times New Roman"/>
              </w:rPr>
              <w:t>veri eklenmesi</w:t>
            </w:r>
          </w:p>
        </w:tc>
        <w:tc>
          <w:tcPr>
            <w:tcW w:w="2107"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2022 raporunda yer alan benzer ifadeler kanıtlar ile desteklendi.</w:t>
            </w:r>
          </w:p>
        </w:tc>
      </w:tr>
      <w:tr w:rsidR="00184260">
        <w:tc>
          <w:tcPr>
            <w:tcW w:w="497" w:type="dxa"/>
          </w:tcPr>
          <w:p w:rsidR="00184260" w:rsidRDefault="00A35896">
            <w:pPr>
              <w:rPr>
                <w:rFonts w:ascii="Times New Roman" w:eastAsia="Times New Roman" w:hAnsi="Times New Roman" w:cs="Times New Roman"/>
                <w:b/>
              </w:rPr>
            </w:pPr>
            <w:r>
              <w:rPr>
                <w:rFonts w:ascii="Times New Roman" w:eastAsia="Times New Roman" w:hAnsi="Times New Roman" w:cs="Times New Roman"/>
                <w:b/>
              </w:rPr>
              <w:t>7</w:t>
            </w:r>
          </w:p>
        </w:tc>
        <w:tc>
          <w:tcPr>
            <w:tcW w:w="3713"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Denetimsiz sınav uygulamalarına ilişkin varsa istatistik bilgilerin eklenmesi</w:t>
            </w:r>
          </w:p>
        </w:tc>
        <w:tc>
          <w:tcPr>
            <w:tcW w:w="2745" w:type="dxa"/>
          </w:tcPr>
          <w:p w:rsidR="00184260" w:rsidRDefault="00184260">
            <w:pPr>
              <w:rPr>
                <w:rFonts w:ascii="Times New Roman" w:eastAsia="Times New Roman" w:hAnsi="Times New Roman" w:cs="Times New Roman"/>
              </w:rPr>
            </w:pPr>
          </w:p>
        </w:tc>
        <w:tc>
          <w:tcPr>
            <w:tcW w:w="2107"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Değişiklik Yapılmamıştır.</w:t>
            </w:r>
          </w:p>
        </w:tc>
      </w:tr>
      <w:tr w:rsidR="00184260">
        <w:tc>
          <w:tcPr>
            <w:tcW w:w="497" w:type="dxa"/>
          </w:tcPr>
          <w:p w:rsidR="00184260" w:rsidRDefault="00A35896">
            <w:pPr>
              <w:rPr>
                <w:rFonts w:ascii="Times New Roman" w:eastAsia="Times New Roman" w:hAnsi="Times New Roman" w:cs="Times New Roman"/>
                <w:b/>
              </w:rPr>
            </w:pPr>
            <w:r>
              <w:rPr>
                <w:rFonts w:ascii="Times New Roman" w:eastAsia="Times New Roman" w:hAnsi="Times New Roman" w:cs="Times New Roman"/>
                <w:b/>
              </w:rPr>
              <w:t>8</w:t>
            </w:r>
          </w:p>
        </w:tc>
        <w:tc>
          <w:tcPr>
            <w:tcW w:w="3713"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 xml:space="preserve">Mazeret sınavları hakkında istatistik </w:t>
            </w:r>
          </w:p>
        </w:tc>
        <w:tc>
          <w:tcPr>
            <w:tcW w:w="2745" w:type="dxa"/>
          </w:tcPr>
          <w:p w:rsidR="00184260" w:rsidRDefault="00184260">
            <w:pPr>
              <w:rPr>
                <w:rFonts w:ascii="Times New Roman" w:eastAsia="Times New Roman" w:hAnsi="Times New Roman" w:cs="Times New Roman"/>
              </w:rPr>
            </w:pPr>
          </w:p>
        </w:tc>
        <w:tc>
          <w:tcPr>
            <w:tcW w:w="2107"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 xml:space="preserve">Değişiklik </w:t>
            </w:r>
            <w:r>
              <w:rPr>
                <w:rFonts w:ascii="Times New Roman" w:eastAsia="Times New Roman" w:hAnsi="Times New Roman" w:cs="Times New Roman"/>
              </w:rPr>
              <w:lastRenderedPageBreak/>
              <w:t>Yapılmamıştır.</w:t>
            </w:r>
          </w:p>
        </w:tc>
      </w:tr>
      <w:tr w:rsidR="00184260">
        <w:trPr>
          <w:trHeight w:val="688"/>
        </w:trPr>
        <w:tc>
          <w:tcPr>
            <w:tcW w:w="497" w:type="dxa"/>
          </w:tcPr>
          <w:p w:rsidR="00184260" w:rsidRDefault="00A35896">
            <w:pPr>
              <w:rPr>
                <w:rFonts w:ascii="Times New Roman" w:eastAsia="Times New Roman" w:hAnsi="Times New Roman" w:cs="Times New Roman"/>
                <w:b/>
              </w:rPr>
            </w:pPr>
            <w:r>
              <w:rPr>
                <w:rFonts w:ascii="Times New Roman" w:eastAsia="Times New Roman" w:hAnsi="Times New Roman" w:cs="Times New Roman"/>
                <w:b/>
              </w:rPr>
              <w:lastRenderedPageBreak/>
              <w:t>9</w:t>
            </w:r>
          </w:p>
        </w:tc>
        <w:tc>
          <w:tcPr>
            <w:tcW w:w="3713" w:type="dxa"/>
          </w:tcPr>
          <w:p w:rsidR="00184260" w:rsidRDefault="00A35896">
            <w:pPr>
              <w:jc w:val="both"/>
              <w:rPr>
                <w:rFonts w:ascii="Times New Roman" w:eastAsia="Times New Roman" w:hAnsi="Times New Roman" w:cs="Times New Roman"/>
              </w:rPr>
            </w:pPr>
            <w:r>
              <w:rPr>
                <w:rFonts w:ascii="Times New Roman" w:eastAsia="Times New Roman" w:hAnsi="Times New Roman" w:cs="Times New Roman"/>
              </w:rPr>
              <w:t>Program bazında Bologna Bilgi Paketi güncellenmelidir.</w:t>
            </w:r>
          </w:p>
        </w:tc>
        <w:tc>
          <w:tcPr>
            <w:tcW w:w="2745"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Kalite komisyonu incelemesinde program sorumluları ile görüşme sağlanarak eksiklikler giderilmeli ve web sayfası incelenmelidir.</w:t>
            </w:r>
          </w:p>
        </w:tc>
        <w:tc>
          <w:tcPr>
            <w:tcW w:w="2107"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Güncellendi.</w:t>
            </w:r>
          </w:p>
        </w:tc>
      </w:tr>
      <w:tr w:rsidR="00184260">
        <w:tc>
          <w:tcPr>
            <w:tcW w:w="497" w:type="dxa"/>
          </w:tcPr>
          <w:p w:rsidR="00184260" w:rsidRDefault="00A35896">
            <w:pPr>
              <w:rPr>
                <w:rFonts w:ascii="Times New Roman" w:eastAsia="Times New Roman" w:hAnsi="Times New Roman" w:cs="Times New Roman"/>
                <w:b/>
              </w:rPr>
            </w:pPr>
            <w:r>
              <w:rPr>
                <w:rFonts w:ascii="Times New Roman" w:eastAsia="Times New Roman" w:hAnsi="Times New Roman" w:cs="Times New Roman"/>
                <w:b/>
              </w:rPr>
              <w:t>10</w:t>
            </w:r>
          </w:p>
        </w:tc>
        <w:tc>
          <w:tcPr>
            <w:tcW w:w="3713"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Yüksekokulda öğrencilerin aktif olarak rol aldığı projelere ilişkin çıktı sonuçları ve kazanımları paydaşlara duyurulmalıdır.</w:t>
            </w:r>
          </w:p>
        </w:tc>
        <w:tc>
          <w:tcPr>
            <w:tcW w:w="2745" w:type="dxa"/>
          </w:tcPr>
          <w:p w:rsidR="00184260" w:rsidRDefault="00184260">
            <w:pPr>
              <w:rPr>
                <w:rFonts w:ascii="Times New Roman" w:eastAsia="Times New Roman" w:hAnsi="Times New Roman" w:cs="Times New Roman"/>
              </w:rPr>
            </w:pPr>
          </w:p>
        </w:tc>
        <w:tc>
          <w:tcPr>
            <w:tcW w:w="2107"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Torlad proje verileri eklendi.</w:t>
            </w:r>
          </w:p>
        </w:tc>
      </w:tr>
      <w:tr w:rsidR="00184260">
        <w:tc>
          <w:tcPr>
            <w:tcW w:w="497" w:type="dxa"/>
          </w:tcPr>
          <w:p w:rsidR="00184260" w:rsidRDefault="00A35896">
            <w:pPr>
              <w:rPr>
                <w:rFonts w:ascii="Times New Roman" w:eastAsia="Times New Roman" w:hAnsi="Times New Roman" w:cs="Times New Roman"/>
                <w:b/>
              </w:rPr>
            </w:pPr>
            <w:r>
              <w:rPr>
                <w:rFonts w:ascii="Times New Roman" w:eastAsia="Times New Roman" w:hAnsi="Times New Roman" w:cs="Times New Roman"/>
                <w:b/>
              </w:rPr>
              <w:t>11</w:t>
            </w:r>
          </w:p>
        </w:tc>
        <w:tc>
          <w:tcPr>
            <w:tcW w:w="3713"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Mesleki uygulama dersi kapsamında paydaş geri dönüşlerine ilişkin rapor sonuçları izlenmesi,de</w:t>
            </w:r>
            <w:r>
              <w:rPr>
                <w:rFonts w:ascii="Times New Roman" w:eastAsia="Times New Roman" w:hAnsi="Times New Roman" w:cs="Times New Roman"/>
              </w:rPr>
              <w:t>ğerlendirmesi ve önlem alma çevriminin tamamlanmaması.</w:t>
            </w:r>
          </w:p>
        </w:tc>
        <w:tc>
          <w:tcPr>
            <w:tcW w:w="2745" w:type="dxa"/>
          </w:tcPr>
          <w:p w:rsidR="00184260" w:rsidRDefault="00184260">
            <w:pPr>
              <w:rPr>
                <w:rFonts w:ascii="Times New Roman" w:eastAsia="Times New Roman" w:hAnsi="Times New Roman" w:cs="Times New Roman"/>
              </w:rPr>
            </w:pPr>
          </w:p>
        </w:tc>
        <w:tc>
          <w:tcPr>
            <w:tcW w:w="2107"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Bölümler tarafından, mesleki uygulama dersi kapsamında öğrenci ve işveren anketleri düzenlenip raporlandı.</w:t>
            </w:r>
          </w:p>
        </w:tc>
      </w:tr>
      <w:tr w:rsidR="00184260">
        <w:tc>
          <w:tcPr>
            <w:tcW w:w="497" w:type="dxa"/>
          </w:tcPr>
          <w:p w:rsidR="00184260" w:rsidRDefault="00A35896">
            <w:pPr>
              <w:rPr>
                <w:rFonts w:ascii="Times New Roman" w:eastAsia="Times New Roman" w:hAnsi="Times New Roman" w:cs="Times New Roman"/>
                <w:b/>
              </w:rPr>
            </w:pPr>
            <w:r>
              <w:rPr>
                <w:rFonts w:ascii="Times New Roman" w:eastAsia="Times New Roman" w:hAnsi="Times New Roman" w:cs="Times New Roman"/>
                <w:b/>
              </w:rPr>
              <w:t>12</w:t>
            </w:r>
          </w:p>
        </w:tc>
        <w:tc>
          <w:tcPr>
            <w:tcW w:w="3713" w:type="dxa"/>
          </w:tcPr>
          <w:p w:rsidR="00184260" w:rsidRDefault="00A35896">
            <w:pPr>
              <w:jc w:val="both"/>
              <w:rPr>
                <w:rFonts w:ascii="Times New Roman" w:eastAsia="Times New Roman" w:hAnsi="Times New Roman" w:cs="Times New Roman"/>
              </w:rPr>
            </w:pPr>
            <w:r>
              <w:rPr>
                <w:rFonts w:ascii="Times New Roman" w:eastAsia="Times New Roman" w:hAnsi="Times New Roman" w:cs="Times New Roman"/>
              </w:rPr>
              <w:t>Yüksekokul bünyesinde eğitim-öğretim politikası oluşturulması ve paydaşlara duyurulması gerekmektedir.</w:t>
            </w:r>
          </w:p>
        </w:tc>
        <w:tc>
          <w:tcPr>
            <w:tcW w:w="2745" w:type="dxa"/>
          </w:tcPr>
          <w:p w:rsidR="00184260" w:rsidRDefault="00184260">
            <w:pPr>
              <w:rPr>
                <w:rFonts w:ascii="Times New Roman" w:eastAsia="Times New Roman" w:hAnsi="Times New Roman" w:cs="Times New Roman"/>
              </w:rPr>
            </w:pPr>
          </w:p>
        </w:tc>
        <w:tc>
          <w:tcPr>
            <w:tcW w:w="2107" w:type="dxa"/>
          </w:tcPr>
          <w:p w:rsidR="00184260" w:rsidRDefault="00A35896">
            <w:pPr>
              <w:rPr>
                <w:rFonts w:ascii="Times New Roman" w:eastAsia="Times New Roman" w:hAnsi="Times New Roman" w:cs="Times New Roman"/>
              </w:rPr>
            </w:pPr>
            <w:r>
              <w:rPr>
                <w:rFonts w:ascii="Times New Roman" w:eastAsia="Times New Roman" w:hAnsi="Times New Roman" w:cs="Times New Roman"/>
              </w:rPr>
              <w:t>Eğitim- öğretim politikası oluşturuldu ve web sitesinde yayınlandı.</w:t>
            </w:r>
          </w:p>
        </w:tc>
      </w:tr>
    </w:tbl>
    <w:p w:rsidR="00184260" w:rsidRDefault="00184260">
      <w:pPr>
        <w:pBdr>
          <w:top w:val="nil"/>
          <w:left w:val="nil"/>
          <w:bottom w:val="nil"/>
          <w:right w:val="nil"/>
          <w:between w:val="nil"/>
        </w:pBdr>
        <w:spacing w:before="120"/>
        <w:ind w:left="118" w:right="63"/>
        <w:jc w:val="both"/>
        <w:rPr>
          <w:rFonts w:ascii="Times New Roman" w:eastAsia="Times New Roman" w:hAnsi="Times New Roman" w:cs="Times New Roman"/>
          <w:b/>
          <w:i/>
          <w:sz w:val="24"/>
          <w:szCs w:val="24"/>
          <w:u w:val="single"/>
        </w:rPr>
      </w:pPr>
    </w:p>
    <w:p w:rsidR="00184260" w:rsidRDefault="00A35896">
      <w:pPr>
        <w:spacing w:line="360" w:lineRule="auto"/>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Araştırma ve geliştirme alanında;</w:t>
      </w:r>
    </w:p>
    <w:p w:rsidR="00184260" w:rsidRDefault="00A358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 ve Geliştirme faaliyetlerine yönelik h</w:t>
      </w:r>
      <w:r>
        <w:rPr>
          <w:rFonts w:ascii="Times New Roman" w:eastAsia="Times New Roman" w:hAnsi="Times New Roman" w:cs="Times New Roman"/>
          <w:sz w:val="24"/>
          <w:szCs w:val="24"/>
        </w:rPr>
        <w:t>edefler belirlenmiştir ve belirlenen hedefler hakkında gelecek dönem planlama toplantıları gerçekleştirilmiştir. Meslek Yüksekokul bünyesinde akademik personel tarafından gerçekleştirilecek olan akademik çalışmaların gerçekleştirilmesi amacıyla akademik iz</w:t>
      </w:r>
      <w:r>
        <w:rPr>
          <w:rFonts w:ascii="Times New Roman" w:eastAsia="Times New Roman" w:hAnsi="Times New Roman" w:cs="Times New Roman"/>
          <w:sz w:val="24"/>
          <w:szCs w:val="24"/>
        </w:rPr>
        <w:t>in günleri belirlenmiştir. Akademik personelin yayın bilgilerine erişim sağlanabilmesi amacıyla Üniversitemiz veri tabanına (ABİS) bilgi girişi sağlanarak paydaş bilgisine sunulmuştur. Ayrıca dönem içerisinde yapılan odak toplantılarında bilimsel çalışma s</w:t>
      </w:r>
      <w:r>
        <w:rPr>
          <w:rFonts w:ascii="Times New Roman" w:eastAsia="Times New Roman" w:hAnsi="Times New Roman" w:cs="Times New Roman"/>
          <w:sz w:val="24"/>
          <w:szCs w:val="24"/>
        </w:rPr>
        <w:t>ayısının artırılmasının önemi vurgulanmış ve sonuç olarak bir önceki döneme kıyasla %33’lük bir artış kaydedilmiştir.</w:t>
      </w:r>
    </w:p>
    <w:p w:rsidR="00184260" w:rsidRDefault="00A35896">
      <w:pPr>
        <w:widowControl/>
        <w:spacing w:before="120" w:line="360" w:lineRule="auto"/>
        <w:ind w:right="63"/>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u w:val="single"/>
        </w:rPr>
        <w:t>Toplumsal katkı alanında</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2022 yılı içerisinde SP’de yer alan hedefler doğrultusunda faaliyetler gerçekleştirilmiş olup 2021 BGBR de belirtildiği üzere izlenebilirlik açısından kanıtları ile beraber raporda belirtilmiştir.</w:t>
      </w:r>
    </w:p>
    <w:p w:rsidR="00184260" w:rsidRDefault="00A35896">
      <w:pPr>
        <w:widowControl/>
        <w:spacing w:before="120" w:line="360" w:lineRule="auto"/>
        <w:ind w:right="63"/>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 Yönetim Sistemleri  alanında,</w:t>
      </w:r>
    </w:p>
    <w:tbl>
      <w:tblPr>
        <w:tblStyle w:val="afff4"/>
        <w:tblW w:w="9052" w:type="dxa"/>
        <w:tblInd w:w="0" w:type="dxa"/>
        <w:tblLayout w:type="fixed"/>
        <w:tblLook w:val="0400" w:firstRow="0" w:lastRow="0" w:firstColumn="0" w:lastColumn="0" w:noHBand="0" w:noVBand="1"/>
      </w:tblPr>
      <w:tblGrid>
        <w:gridCol w:w="300"/>
        <w:gridCol w:w="3838"/>
        <w:gridCol w:w="3352"/>
        <w:gridCol w:w="1562"/>
      </w:tblGrid>
      <w:tr w:rsidR="00184260">
        <w:trPr>
          <w:trHeight w:val="455"/>
        </w:trPr>
        <w:tc>
          <w:tcPr>
            <w:tcW w:w="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 </w:t>
            </w:r>
          </w:p>
        </w:tc>
        <w:tc>
          <w:tcPr>
            <w:tcW w:w="38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Gelişmeye Açık Yanlar</w:t>
            </w:r>
          </w:p>
        </w:tc>
        <w:tc>
          <w:tcPr>
            <w:tcW w:w="33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Öne</w:t>
            </w:r>
            <w:r>
              <w:rPr>
                <w:rFonts w:ascii="Times New Roman" w:eastAsia="Times New Roman" w:hAnsi="Times New Roman" w:cs="Times New Roman"/>
                <w:b/>
                <w:color w:val="000000"/>
                <w:sz w:val="20"/>
                <w:szCs w:val="20"/>
              </w:rPr>
              <w:t>ri</w:t>
            </w:r>
          </w:p>
        </w:tc>
        <w:tc>
          <w:tcPr>
            <w:tcW w:w="15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NOTLAR</w:t>
            </w:r>
          </w:p>
        </w:tc>
      </w:tr>
      <w:tr w:rsidR="00184260">
        <w:trPr>
          <w:trHeight w:val="2975"/>
        </w:trPr>
        <w:tc>
          <w:tcPr>
            <w:tcW w:w="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lastRenderedPageBreak/>
              <w:t>1</w:t>
            </w:r>
          </w:p>
        </w:tc>
        <w:tc>
          <w:tcPr>
            <w:tcW w:w="38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 xml:space="preserve">Yüksekokul web sayfasındaki “Yönetim” sekmesinde yayımlanan </w:t>
            </w:r>
            <w:r>
              <w:rPr>
                <w:rFonts w:ascii="Times New Roman" w:eastAsia="Times New Roman" w:hAnsi="Times New Roman" w:cs="Times New Roman"/>
                <w:b/>
                <w:color w:val="000000"/>
                <w:sz w:val="20"/>
                <w:szCs w:val="20"/>
              </w:rPr>
              <w:t>Yüksekokul Kurulu</w:t>
            </w:r>
            <w:r>
              <w:rPr>
                <w:rFonts w:ascii="Times New Roman" w:eastAsia="Times New Roman" w:hAnsi="Times New Roman" w:cs="Times New Roman"/>
                <w:color w:val="000000"/>
                <w:sz w:val="20"/>
                <w:szCs w:val="20"/>
              </w:rPr>
              <w:t xml:space="preserve"> üyeleri incelendiğinde; Yüksekokulun BİDR Raporunda 9 Bölüm olduğu belirtilmesine rağmen bu kurulda 8 üye görülmekle birlikte bu üyelerin hangi Bölümlerin Başkanı ol</w:t>
            </w:r>
            <w:r>
              <w:rPr>
                <w:rFonts w:ascii="Times New Roman" w:eastAsia="Times New Roman" w:hAnsi="Times New Roman" w:cs="Times New Roman"/>
                <w:color w:val="000000"/>
                <w:sz w:val="20"/>
                <w:szCs w:val="20"/>
              </w:rPr>
              <w:t>duğu da belirtilmemiş olup Yüksekokul Kurulu üyelerinin hangi Bölümün Başkanı olarak kurulda görev aldıkları saptanmamıştır.</w:t>
            </w:r>
          </w:p>
        </w:tc>
        <w:tc>
          <w:tcPr>
            <w:tcW w:w="33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MYO web sayfasında yayımlanan</w:t>
            </w:r>
            <w:r>
              <w:rPr>
                <w:rFonts w:ascii="Times New Roman" w:eastAsia="Times New Roman" w:hAnsi="Times New Roman" w:cs="Times New Roman"/>
                <w:b/>
                <w:color w:val="000000"/>
                <w:sz w:val="20"/>
                <w:szCs w:val="20"/>
              </w:rPr>
              <w:t xml:space="preserve"> Yüksekokul Kurulu </w:t>
            </w:r>
            <w:r>
              <w:rPr>
                <w:rFonts w:ascii="Times New Roman" w:eastAsia="Times New Roman" w:hAnsi="Times New Roman" w:cs="Times New Roman"/>
                <w:color w:val="000000"/>
                <w:sz w:val="20"/>
                <w:szCs w:val="20"/>
              </w:rPr>
              <w:t>üyelerinin MYO’nun hangi bölümünün başkanı olarak kurulda görevli olduğunun da beli</w:t>
            </w:r>
            <w:r>
              <w:rPr>
                <w:rFonts w:ascii="Times New Roman" w:eastAsia="Times New Roman" w:hAnsi="Times New Roman" w:cs="Times New Roman"/>
                <w:color w:val="000000"/>
                <w:sz w:val="20"/>
                <w:szCs w:val="20"/>
              </w:rPr>
              <w:t>rtilerek yayımlanması.</w:t>
            </w:r>
          </w:p>
        </w:tc>
        <w:tc>
          <w:tcPr>
            <w:tcW w:w="15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Güncellendi.</w:t>
            </w:r>
          </w:p>
        </w:tc>
      </w:tr>
      <w:tr w:rsidR="00184260">
        <w:trPr>
          <w:trHeight w:val="2285"/>
        </w:trPr>
        <w:tc>
          <w:tcPr>
            <w:tcW w:w="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2</w:t>
            </w:r>
          </w:p>
        </w:tc>
        <w:tc>
          <w:tcPr>
            <w:tcW w:w="38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0"/>
                <w:szCs w:val="20"/>
              </w:rPr>
              <w:t xml:space="preserve">MYO’nun </w:t>
            </w:r>
            <w:r>
              <w:rPr>
                <w:rFonts w:ascii="Times New Roman" w:eastAsia="Times New Roman" w:hAnsi="Times New Roman" w:cs="Times New Roman"/>
                <w:color w:val="000000"/>
                <w:sz w:val="20"/>
                <w:szCs w:val="20"/>
              </w:rPr>
              <w:t xml:space="preserve">bazı programlarının web sayfasındaki “Hakkında” sekmesinde programların hangi bölüm altında kurulduğu/yapılandırıldığı,  </w:t>
            </w:r>
            <w:r>
              <w:rPr>
                <w:rFonts w:ascii="Times New Roman" w:eastAsia="Times New Roman" w:hAnsi="Times New Roman" w:cs="Times New Roman"/>
                <w:i/>
                <w:color w:val="000000"/>
                <w:sz w:val="20"/>
                <w:szCs w:val="20"/>
              </w:rPr>
              <w:t>“Akademik Kadro”</w:t>
            </w:r>
            <w:r>
              <w:rPr>
                <w:rFonts w:ascii="Times New Roman" w:eastAsia="Times New Roman" w:hAnsi="Times New Roman" w:cs="Times New Roman"/>
                <w:color w:val="000000"/>
                <w:sz w:val="20"/>
                <w:szCs w:val="20"/>
              </w:rPr>
              <w:t xml:space="preserve"> sekmesinde ise Bölüm Başkanı olarak belirtilen öğretim elemanlarının </w:t>
            </w:r>
            <w:r>
              <w:rPr>
                <w:rFonts w:ascii="Times New Roman" w:eastAsia="Times New Roman" w:hAnsi="Times New Roman" w:cs="Times New Roman"/>
                <w:i/>
                <w:color w:val="000000"/>
                <w:sz w:val="20"/>
                <w:szCs w:val="20"/>
              </w:rPr>
              <w:t>“Unvanları</w:t>
            </w:r>
            <w:r>
              <w:rPr>
                <w:rFonts w:ascii="Times New Roman" w:eastAsia="Times New Roman" w:hAnsi="Times New Roman" w:cs="Times New Roman"/>
                <w:color w:val="000000"/>
                <w:sz w:val="20"/>
                <w:szCs w:val="20"/>
              </w:rPr>
              <w:t>” belirtilmemektedir.</w:t>
            </w:r>
          </w:p>
        </w:tc>
        <w:tc>
          <w:tcPr>
            <w:tcW w:w="33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0"/>
                <w:szCs w:val="20"/>
              </w:rPr>
              <w:t xml:space="preserve">MYO’nun </w:t>
            </w:r>
            <w:r>
              <w:rPr>
                <w:rFonts w:ascii="Times New Roman" w:eastAsia="Times New Roman" w:hAnsi="Times New Roman" w:cs="Times New Roman"/>
                <w:color w:val="000000"/>
                <w:sz w:val="20"/>
                <w:szCs w:val="20"/>
              </w:rPr>
              <w:t xml:space="preserve">bazı programlarının web sayfasındaki “Hakkında” sekmesinde programların hangi bölüm altında kurulduğunun/yapılandırıldığının ve   </w:t>
            </w:r>
            <w:r>
              <w:rPr>
                <w:rFonts w:ascii="Times New Roman" w:eastAsia="Times New Roman" w:hAnsi="Times New Roman" w:cs="Times New Roman"/>
                <w:i/>
                <w:color w:val="000000"/>
                <w:sz w:val="20"/>
                <w:szCs w:val="20"/>
              </w:rPr>
              <w:t>“Akademik Kadro”</w:t>
            </w:r>
            <w:r>
              <w:rPr>
                <w:rFonts w:ascii="Times New Roman" w:eastAsia="Times New Roman" w:hAnsi="Times New Roman" w:cs="Times New Roman"/>
                <w:color w:val="000000"/>
                <w:sz w:val="20"/>
                <w:szCs w:val="20"/>
              </w:rPr>
              <w:t xml:space="preserve"> sekmesinde ise Bölüm Başkanı olarak belirtilen öğretim elemanlarının </w:t>
            </w:r>
            <w:r>
              <w:rPr>
                <w:rFonts w:ascii="Times New Roman" w:eastAsia="Times New Roman" w:hAnsi="Times New Roman" w:cs="Times New Roman"/>
                <w:color w:val="000000"/>
                <w:sz w:val="20"/>
                <w:szCs w:val="20"/>
              </w:rPr>
              <w:t>unvanlarının belirtilmesi.</w:t>
            </w:r>
          </w:p>
        </w:tc>
        <w:tc>
          <w:tcPr>
            <w:tcW w:w="15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Güncellendi.</w:t>
            </w:r>
          </w:p>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0"/>
                <w:szCs w:val="20"/>
              </w:rPr>
              <w:t> </w:t>
            </w:r>
          </w:p>
        </w:tc>
      </w:tr>
      <w:tr w:rsidR="00184260">
        <w:trPr>
          <w:trHeight w:val="1835"/>
        </w:trPr>
        <w:tc>
          <w:tcPr>
            <w:tcW w:w="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3</w:t>
            </w:r>
          </w:p>
        </w:tc>
        <w:tc>
          <w:tcPr>
            <w:tcW w:w="38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MYO web sayfasındaki bölüm/program sayfalarının “Akademik Kadro”  sekmelerinde yer alan bazı öğretim elemanlarının  fotograf ve/veya  özgeçmiş bilgilerinin güncel olmadığı görülmüştür.</w:t>
            </w:r>
          </w:p>
        </w:tc>
        <w:tc>
          <w:tcPr>
            <w:tcW w:w="33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MYO web sayfasındaki bölüm/program sayfalarının “Akademik Kadro”  sekmesinde yer alan öğretim elemanlarının  bilgilerinin güncellenmesi.</w:t>
            </w:r>
          </w:p>
        </w:tc>
        <w:tc>
          <w:tcPr>
            <w:tcW w:w="15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Güncellendi.</w:t>
            </w:r>
          </w:p>
        </w:tc>
      </w:tr>
      <w:tr w:rsidR="00184260">
        <w:trPr>
          <w:trHeight w:val="5045"/>
        </w:trPr>
        <w:tc>
          <w:tcPr>
            <w:tcW w:w="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4</w:t>
            </w:r>
          </w:p>
        </w:tc>
        <w:tc>
          <w:tcPr>
            <w:tcW w:w="38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MYO web sayfasında yayımlanan “Danışma Kurulu” sayfasında, Danışma Kurulu üyelerinin sadece MYO yönetim</w:t>
            </w:r>
            <w:r>
              <w:rPr>
                <w:rFonts w:ascii="Times New Roman" w:eastAsia="Times New Roman" w:hAnsi="Times New Roman" w:cs="Times New Roman"/>
                <w:color w:val="000000"/>
                <w:sz w:val="20"/>
                <w:szCs w:val="20"/>
              </w:rPr>
              <w:t>i ve personelinden oluştuğu, iç ve dış paydaş üyelere yer verilmediği görülmekte, “Danışma Kurulu”ndan sonraki sırada yer alan ve “Kararlar” olarak tanımlanan sayfada da Danışma Kurulu Kararları yer almakta ise de bu sayfa içeriğinde sadece 13.12.2019 tari</w:t>
            </w:r>
            <w:r>
              <w:rPr>
                <w:rFonts w:ascii="Times New Roman" w:eastAsia="Times New Roman" w:hAnsi="Times New Roman" w:cs="Times New Roman"/>
                <w:color w:val="000000"/>
                <w:sz w:val="20"/>
                <w:szCs w:val="20"/>
              </w:rPr>
              <w:t>hinde yapılan Danışma Kurulu toplantıısına ait kararlara ulaşılabilmektedir. 2020 ve 2021 yılı danışma kurulu toplantılarında alınan kararlar ile alınan kararlara ilişkin yapılan faaliyetler ve iyileştirmelere ilişkin bilgilere ulaşılamamakta olup kamuoyuy</w:t>
            </w:r>
            <w:r>
              <w:rPr>
                <w:rFonts w:ascii="Times New Roman" w:eastAsia="Times New Roman" w:hAnsi="Times New Roman" w:cs="Times New Roman"/>
                <w:color w:val="000000"/>
                <w:sz w:val="20"/>
                <w:szCs w:val="20"/>
              </w:rPr>
              <w:t>la paylaşılmadığı görülmektedir.</w:t>
            </w:r>
          </w:p>
        </w:tc>
        <w:tc>
          <w:tcPr>
            <w:tcW w:w="33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MYO web sayfasında yayımlanan “Danışma Kurulu” sayfasında kurul üyelerinin güncellenmesi,  Danışma Kuruluna iç ve dış paydaş üyelerinde belirlenmesi, web sayfasında yayımlanan “Kararlar” olarak tanımlanan sayfada 2020 ve 20</w:t>
            </w:r>
            <w:r>
              <w:rPr>
                <w:rFonts w:ascii="Times New Roman" w:eastAsia="Times New Roman" w:hAnsi="Times New Roman" w:cs="Times New Roman"/>
                <w:color w:val="000000"/>
                <w:sz w:val="20"/>
                <w:szCs w:val="20"/>
              </w:rPr>
              <w:t>21 yılı danışma kurulu toplantılarında alınan kararlar ile alınan kararlara ilişkin yapılan faaliyetler ve iyileştirmelere ilişkin bilgilerde yayınlanarak güncellenmesi, bu sekmenin başlığının daha anlaşılır olması için “Danışma Kurulu Kararları” olarak de</w:t>
            </w:r>
            <w:r>
              <w:rPr>
                <w:rFonts w:ascii="Times New Roman" w:eastAsia="Times New Roman" w:hAnsi="Times New Roman" w:cs="Times New Roman"/>
                <w:color w:val="000000"/>
                <w:sz w:val="20"/>
                <w:szCs w:val="20"/>
              </w:rPr>
              <w:t>ğiştirilmesi veya “Danışma Kurulu” sayfasının altında bir ayrı sekme olarak düzenlenmesi.</w:t>
            </w:r>
          </w:p>
        </w:tc>
        <w:tc>
          <w:tcPr>
            <w:tcW w:w="15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2022 yılına ait tüm bölümlerin danışma kurulu üyeleri güncellendi</w:t>
            </w:r>
          </w:p>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2022 yılı danışma kurulu raporu web sayfasında paylaşıldı.</w:t>
            </w:r>
          </w:p>
        </w:tc>
      </w:tr>
      <w:tr w:rsidR="00184260">
        <w:trPr>
          <w:trHeight w:val="2750"/>
        </w:trPr>
        <w:tc>
          <w:tcPr>
            <w:tcW w:w="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lastRenderedPageBreak/>
              <w:t>5</w:t>
            </w:r>
          </w:p>
        </w:tc>
        <w:tc>
          <w:tcPr>
            <w:tcW w:w="38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Meslek Yüksekokulunun web sayfasında 9 Program ismi yeralmakla birlikte 2021-2022 Eğitim-öğretim Yılı Bahar Yarıyılı için 10 Programın haftalık ders programının duyurusu yapılmaktadır. Haftalık ders programı duyurulan programlardan Bilişim Güvenliği Progra</w:t>
            </w:r>
            <w:r>
              <w:rPr>
                <w:rFonts w:ascii="Times New Roman" w:eastAsia="Times New Roman" w:hAnsi="Times New Roman" w:cs="Times New Roman"/>
                <w:color w:val="000000"/>
                <w:sz w:val="20"/>
                <w:szCs w:val="20"/>
              </w:rPr>
              <w:t>mı ile ilgili web sayfasında ve BİDR’da bir bilgiye ulaşılamamıştır.</w:t>
            </w:r>
          </w:p>
        </w:tc>
        <w:tc>
          <w:tcPr>
            <w:tcW w:w="33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Kamuoyuyla ve paydaşlarla güncel ve doğru bilgilerin paylaşılması açısından Bilişim Güvenliği Programı ile ilgili  bilgilere bağlı olduğu bölüm sayfasında yer verilmesi. </w:t>
            </w:r>
          </w:p>
        </w:tc>
        <w:tc>
          <w:tcPr>
            <w:tcW w:w="15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Güncellendi.</w:t>
            </w:r>
          </w:p>
        </w:tc>
      </w:tr>
      <w:tr w:rsidR="00184260">
        <w:trPr>
          <w:trHeight w:val="5045"/>
        </w:trPr>
        <w:tc>
          <w:tcPr>
            <w:tcW w:w="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6</w:t>
            </w:r>
          </w:p>
        </w:tc>
        <w:tc>
          <w:tcPr>
            <w:tcW w:w="38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MYO web sayfasında “Esaslar” sayfası oluşturulmuş ve bu sayfada sadece  MYO ile ilgili “Toros Üniversitesi Meslek Yüksekokulu Mesleki Uygulama Eğitimi Esasları” ile  Üniversite Rektörlüğünce yayımlanan “Toros Üniversitesi Enstitü, Fakülte, Yüksekokul ve Me</w:t>
            </w:r>
            <w:r>
              <w:rPr>
                <w:rFonts w:ascii="Times New Roman" w:eastAsia="Times New Roman" w:hAnsi="Times New Roman" w:cs="Times New Roman"/>
                <w:color w:val="000000"/>
                <w:sz w:val="20"/>
                <w:szCs w:val="20"/>
              </w:rPr>
              <w:t>slek Yüksekokulu Danışma Kurulu Esasları” yayınlanmaktadır. MYO web sayfasındaki  “Esaslar” sayfasında MYO’nun diğer Esaslarınında yayınlanması ve ayrıca Üniversite Rektörlüğünce yayımlanan Esaslara da bu sayfada yer verilecek ise MYO ile ilgili Rektörlükc</w:t>
            </w:r>
            <w:r>
              <w:rPr>
                <w:rFonts w:ascii="Times New Roman" w:eastAsia="Times New Roman" w:hAnsi="Times New Roman" w:cs="Times New Roman"/>
                <w:color w:val="000000"/>
                <w:sz w:val="20"/>
                <w:szCs w:val="20"/>
              </w:rPr>
              <w:t>e yayımlanan diğer esaslarada yer verilmesinin bu sayfaya zenginlik katacağı değerlendirilmektedir.</w:t>
            </w:r>
          </w:p>
        </w:tc>
        <w:tc>
          <w:tcPr>
            <w:tcW w:w="33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MYO web sayfasındaki “Esaslar” sayfasında MYO tarafından yayımlanan diğer Esaslarada yer verilmesi.</w:t>
            </w:r>
          </w:p>
        </w:tc>
        <w:tc>
          <w:tcPr>
            <w:tcW w:w="15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Güncellendi.</w:t>
            </w:r>
          </w:p>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 </w:t>
            </w:r>
          </w:p>
        </w:tc>
      </w:tr>
      <w:tr w:rsidR="00184260">
        <w:trPr>
          <w:trHeight w:val="1595"/>
        </w:trPr>
        <w:tc>
          <w:tcPr>
            <w:tcW w:w="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7</w:t>
            </w:r>
          </w:p>
        </w:tc>
        <w:tc>
          <w:tcPr>
            <w:tcW w:w="38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-MYO web sayfasında yayımlanan “Faaliy</w:t>
            </w:r>
            <w:r>
              <w:rPr>
                <w:rFonts w:ascii="Times New Roman" w:eastAsia="Times New Roman" w:hAnsi="Times New Roman" w:cs="Times New Roman"/>
                <w:color w:val="000000"/>
                <w:sz w:val="20"/>
                <w:szCs w:val="20"/>
              </w:rPr>
              <w:t>et Raporu” sayfasında  sadece 2018 yılına ait MYO Faaliyet Raporunun yayımlandığı ve bu sayfanın güncel olmadığı değerlendirilmektedir.</w:t>
            </w:r>
          </w:p>
        </w:tc>
        <w:tc>
          <w:tcPr>
            <w:tcW w:w="33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MYO web sayfasında yayımlanan “Faaliyet Raporu” sayfanda güncel bilgilerin paylaşılması.</w:t>
            </w:r>
          </w:p>
        </w:tc>
        <w:tc>
          <w:tcPr>
            <w:tcW w:w="15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Faaliyet planı güncellendi</w:t>
            </w:r>
          </w:p>
        </w:tc>
      </w:tr>
      <w:tr w:rsidR="00184260">
        <w:trPr>
          <w:trHeight w:val="3245"/>
        </w:trPr>
        <w:tc>
          <w:tcPr>
            <w:tcW w:w="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8</w:t>
            </w:r>
          </w:p>
        </w:tc>
        <w:tc>
          <w:tcPr>
            <w:tcW w:w="38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MYO’nun web sayfasında yayımlanan “</w:t>
            </w:r>
            <w:r>
              <w:rPr>
                <w:rFonts w:ascii="Times New Roman" w:eastAsia="Times New Roman" w:hAnsi="Times New Roman" w:cs="Times New Roman"/>
                <w:b/>
                <w:color w:val="000000"/>
                <w:sz w:val="20"/>
                <w:szCs w:val="20"/>
                <w:highlight w:val="white"/>
              </w:rPr>
              <w:t>Kalite Yönetimi ve Bilgi Sistemleri Koordinatörlüğü” sekmesindeki “</w:t>
            </w:r>
            <w:r>
              <w:rPr>
                <w:rFonts w:ascii="Times New Roman" w:eastAsia="Times New Roman" w:hAnsi="Times New Roman" w:cs="Times New Roman"/>
                <w:b/>
                <w:color w:val="000000"/>
                <w:sz w:val="20"/>
                <w:szCs w:val="20"/>
              </w:rPr>
              <w:t>Dış Dokümanlar”</w:t>
            </w:r>
            <w:r>
              <w:rPr>
                <w:rFonts w:ascii="Times New Roman" w:eastAsia="Times New Roman" w:hAnsi="Times New Roman" w:cs="Times New Roman"/>
                <w:color w:val="000000"/>
                <w:sz w:val="20"/>
                <w:szCs w:val="20"/>
              </w:rPr>
              <w:t xml:space="preserve"> sayfasında  dış doküman olarak  bir çok yasa, yönetmelik ve tebligat gibi mevzuatların yanı sıra MYO’ya ait </w:t>
            </w:r>
            <w:r>
              <w:rPr>
                <w:rFonts w:ascii="Times New Roman" w:eastAsia="Times New Roman" w:hAnsi="Times New Roman" w:cs="Times New Roman"/>
                <w:b/>
                <w:color w:val="000000"/>
                <w:sz w:val="20"/>
                <w:szCs w:val="20"/>
              </w:rPr>
              <w:t>iç dokümanlarda</w:t>
            </w:r>
            <w:r>
              <w:rPr>
                <w:rFonts w:ascii="Times New Roman" w:eastAsia="Times New Roman" w:hAnsi="Times New Roman" w:cs="Times New Roman"/>
                <w:color w:val="000000"/>
                <w:sz w:val="20"/>
                <w:szCs w:val="20"/>
              </w:rPr>
              <w:t xml:space="preserve"> yayınlanmaktad</w:t>
            </w:r>
            <w:r>
              <w:rPr>
                <w:rFonts w:ascii="Times New Roman" w:eastAsia="Times New Roman" w:hAnsi="Times New Roman" w:cs="Times New Roman"/>
                <w:color w:val="000000"/>
                <w:sz w:val="20"/>
                <w:szCs w:val="20"/>
              </w:rPr>
              <w:t>ır. Ayrıca “Dış Dokümanlar” sayfasında dış doküman olarak yayımlanan mevzuatlardan bazılarının güncel olmadığıda görülmüştür.</w:t>
            </w:r>
          </w:p>
        </w:tc>
        <w:tc>
          <w:tcPr>
            <w:tcW w:w="33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Kamuoyuyla ve paydaşlarla güncel ve doğru bilgiler paylaşılması açısından bu sayfanın güncellenmesi önerilmektedir. </w:t>
            </w:r>
          </w:p>
        </w:tc>
        <w:tc>
          <w:tcPr>
            <w:tcW w:w="15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Güncellendi.</w:t>
            </w:r>
          </w:p>
        </w:tc>
      </w:tr>
      <w:tr w:rsidR="00184260">
        <w:trPr>
          <w:trHeight w:val="3020"/>
        </w:trPr>
        <w:tc>
          <w:tcPr>
            <w:tcW w:w="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lastRenderedPageBreak/>
              <w:t>9</w:t>
            </w:r>
          </w:p>
        </w:tc>
        <w:tc>
          <w:tcPr>
            <w:tcW w:w="38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MYO’nun web sayfasındaki “</w:t>
            </w:r>
            <w:r>
              <w:rPr>
                <w:rFonts w:ascii="Times New Roman" w:eastAsia="Times New Roman" w:hAnsi="Times New Roman" w:cs="Times New Roman"/>
                <w:b/>
                <w:color w:val="000000"/>
                <w:sz w:val="20"/>
                <w:szCs w:val="20"/>
                <w:highlight w:val="white"/>
              </w:rPr>
              <w:t>Kalite Yönetimi ve Bilgi Sistemleri Koordinatörlüğü” sayfasının  “</w:t>
            </w:r>
            <w:r>
              <w:rPr>
                <w:rFonts w:ascii="Times New Roman" w:eastAsia="Times New Roman" w:hAnsi="Times New Roman" w:cs="Times New Roman"/>
                <w:b/>
                <w:color w:val="000000"/>
                <w:sz w:val="20"/>
                <w:szCs w:val="20"/>
              </w:rPr>
              <w:t>İletişim”</w:t>
            </w:r>
            <w:r>
              <w:rPr>
                <w:rFonts w:ascii="Times New Roman" w:eastAsia="Times New Roman" w:hAnsi="Times New Roman" w:cs="Times New Roman"/>
                <w:color w:val="000000"/>
                <w:sz w:val="20"/>
                <w:szCs w:val="20"/>
              </w:rPr>
              <w:t xml:space="preserve"> sekmesinde yayımlanan iletişim bilgileri ile MYO BİDR’da belirtilen  bazı iletişim bilgileri güncel olmadığı görülmüştür. Kamuoyuyla ve paydaşlarla gün</w:t>
            </w:r>
            <w:r>
              <w:rPr>
                <w:rFonts w:ascii="Times New Roman" w:eastAsia="Times New Roman" w:hAnsi="Times New Roman" w:cs="Times New Roman"/>
                <w:color w:val="000000"/>
                <w:sz w:val="20"/>
                <w:szCs w:val="20"/>
              </w:rPr>
              <w:t>cel ve doğru bilgilerin paylaşılması açısından bu sayfadaki ve BİDR’daki iletişim bilgilerinin güncellenmesi önerilmektedir. </w:t>
            </w:r>
          </w:p>
        </w:tc>
        <w:tc>
          <w:tcPr>
            <w:tcW w:w="33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Kamuoyuyla ve paydaşlarla güncel ve doğru bilgilerin paylaşılması açısından, MYO “</w:t>
            </w:r>
            <w:r>
              <w:rPr>
                <w:rFonts w:ascii="Times New Roman" w:eastAsia="Times New Roman" w:hAnsi="Times New Roman" w:cs="Times New Roman"/>
                <w:b/>
                <w:color w:val="000000"/>
                <w:sz w:val="20"/>
                <w:szCs w:val="20"/>
                <w:highlight w:val="white"/>
              </w:rPr>
              <w:t>Kalite Yönetimi ve Bilgi Sistemleri Koordinatörl</w:t>
            </w:r>
            <w:r>
              <w:rPr>
                <w:rFonts w:ascii="Times New Roman" w:eastAsia="Times New Roman" w:hAnsi="Times New Roman" w:cs="Times New Roman"/>
                <w:b/>
                <w:color w:val="000000"/>
                <w:sz w:val="20"/>
                <w:szCs w:val="20"/>
                <w:highlight w:val="white"/>
              </w:rPr>
              <w:t>üğü” sayfasının  “</w:t>
            </w:r>
            <w:r>
              <w:rPr>
                <w:rFonts w:ascii="Times New Roman" w:eastAsia="Times New Roman" w:hAnsi="Times New Roman" w:cs="Times New Roman"/>
                <w:b/>
                <w:color w:val="000000"/>
                <w:sz w:val="20"/>
                <w:szCs w:val="20"/>
              </w:rPr>
              <w:t>İletişim”</w:t>
            </w:r>
            <w:r>
              <w:rPr>
                <w:rFonts w:ascii="Times New Roman" w:eastAsia="Times New Roman" w:hAnsi="Times New Roman" w:cs="Times New Roman"/>
                <w:color w:val="000000"/>
                <w:sz w:val="20"/>
                <w:szCs w:val="20"/>
              </w:rPr>
              <w:t xml:space="preserve"> sekmesinde yayımlanan iletişim bilgilerinin ve BİDR’daki iletişim bilgilerinin güncellenmesi önerilmektedir.</w:t>
            </w:r>
          </w:p>
        </w:tc>
        <w:tc>
          <w:tcPr>
            <w:tcW w:w="15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260" w:rsidRDefault="00A35896">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 xml:space="preserve"> (Kalite koordinatörlüğü görev tanımları-iletişim bilgileri güncellendi.</w:t>
            </w:r>
          </w:p>
        </w:tc>
      </w:tr>
    </w:tbl>
    <w:p w:rsidR="00184260" w:rsidRDefault="00184260">
      <w:pPr>
        <w:pBdr>
          <w:top w:val="nil"/>
          <w:left w:val="nil"/>
          <w:bottom w:val="nil"/>
          <w:right w:val="nil"/>
          <w:between w:val="nil"/>
        </w:pBdr>
        <w:spacing w:before="120"/>
        <w:ind w:right="63"/>
        <w:jc w:val="both"/>
        <w:rPr>
          <w:rFonts w:ascii="Times New Roman" w:eastAsia="Times New Roman" w:hAnsi="Times New Roman" w:cs="Times New Roman"/>
          <w:sz w:val="24"/>
          <w:szCs w:val="24"/>
        </w:rPr>
      </w:pPr>
    </w:p>
    <w:p w:rsidR="00184260" w:rsidRDefault="00184260">
      <w:pPr>
        <w:pBdr>
          <w:top w:val="nil"/>
          <w:left w:val="nil"/>
          <w:bottom w:val="nil"/>
          <w:right w:val="nil"/>
          <w:between w:val="nil"/>
        </w:pBdr>
        <w:spacing w:before="120" w:line="360" w:lineRule="auto"/>
        <w:ind w:left="118" w:right="63"/>
        <w:jc w:val="both"/>
        <w:rPr>
          <w:rFonts w:ascii="Times New Roman" w:eastAsia="Times New Roman" w:hAnsi="Times New Roman" w:cs="Times New Roman"/>
          <w:sz w:val="24"/>
          <w:szCs w:val="24"/>
        </w:rPr>
      </w:pPr>
    </w:p>
    <w:tbl>
      <w:tblPr>
        <w:tblStyle w:val="afff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184260">
        <w:tc>
          <w:tcPr>
            <w:tcW w:w="9062" w:type="dxa"/>
            <w:shd w:val="clear" w:color="auto" w:fill="FFD965"/>
          </w:tcPr>
          <w:p w:rsidR="00184260" w:rsidRDefault="00A35896">
            <w:pPr>
              <w:spacing w:line="360" w:lineRule="auto"/>
              <w:jc w:val="both"/>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PERFORMANS GÖSTERGELERİ</w:t>
            </w:r>
          </w:p>
        </w:tc>
      </w:tr>
    </w:tbl>
    <w:p w:rsidR="00184260" w:rsidRDefault="00184260">
      <w:pPr>
        <w:spacing w:line="360" w:lineRule="auto"/>
        <w:jc w:val="both"/>
        <w:rPr>
          <w:rFonts w:ascii="Times New Roman" w:eastAsia="Times New Roman" w:hAnsi="Times New Roman" w:cs="Times New Roman"/>
          <w:sz w:val="24"/>
          <w:szCs w:val="24"/>
        </w:rPr>
      </w:pPr>
    </w:p>
    <w:p w:rsidR="00184260" w:rsidRDefault="00A358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Toros Üniversitesi Meslek Yüksekokulu 2022 Birim İç Değerlendirme Raporu  kapsamında alt ölçütlerin değerlendirilmesinde kullanılan ve Stratejik Planda yer alan Performans Göstergeleri verilerine aşağıdaki tabloda yer verilmektedir. </w:t>
      </w:r>
    </w:p>
    <w:p w:rsidR="00184260" w:rsidRDefault="00184260">
      <w:pPr>
        <w:spacing w:line="360" w:lineRule="auto"/>
        <w:ind w:firstLine="720"/>
        <w:jc w:val="both"/>
        <w:rPr>
          <w:rFonts w:ascii="Times New Roman" w:eastAsia="Times New Roman" w:hAnsi="Times New Roman" w:cs="Times New Roman"/>
          <w:sz w:val="24"/>
          <w:szCs w:val="24"/>
        </w:rPr>
      </w:pPr>
    </w:p>
    <w:tbl>
      <w:tblPr>
        <w:tblStyle w:val="afff6"/>
        <w:tblW w:w="11514" w:type="dxa"/>
        <w:tblInd w:w="-1291" w:type="dxa"/>
        <w:tblLayout w:type="fixed"/>
        <w:tblLook w:val="0400" w:firstRow="0" w:lastRow="0" w:firstColumn="0" w:lastColumn="0" w:noHBand="0" w:noVBand="1"/>
      </w:tblPr>
      <w:tblGrid>
        <w:gridCol w:w="910"/>
        <w:gridCol w:w="1359"/>
        <w:gridCol w:w="2428"/>
        <w:gridCol w:w="970"/>
        <w:gridCol w:w="730"/>
        <w:gridCol w:w="1299"/>
        <w:gridCol w:w="1299"/>
        <w:gridCol w:w="1207"/>
        <w:gridCol w:w="1299"/>
        <w:gridCol w:w="13"/>
      </w:tblGrid>
      <w:tr w:rsidR="00184260">
        <w:trPr>
          <w:trHeight w:val="312"/>
        </w:trPr>
        <w:tc>
          <w:tcPr>
            <w:tcW w:w="910" w:type="dxa"/>
            <w:tcBorders>
              <w:top w:val="single" w:sz="12" w:space="0" w:color="000000"/>
              <w:left w:val="single" w:sz="12" w:space="0" w:color="000000"/>
              <w:bottom w:val="single" w:sz="8" w:space="0" w:color="000000"/>
              <w:right w:val="single" w:sz="8" w:space="0" w:color="000000"/>
            </w:tcBorders>
            <w:shd w:val="clear" w:color="auto" w:fill="C8ECF7"/>
            <w:vAlign w:val="bottom"/>
          </w:tcPr>
          <w:p w:rsidR="00184260" w:rsidRDefault="00A35896">
            <w:pPr>
              <w:rPr>
                <w:rFonts w:ascii="Times New Roman" w:eastAsia="Times New Roman" w:hAnsi="Times New Roman" w:cs="Times New Roman"/>
                <w:b/>
                <w:color w:val="000000"/>
              </w:rPr>
            </w:pPr>
            <w:r>
              <w:rPr>
                <w:rFonts w:ascii="Times New Roman" w:eastAsia="Times New Roman" w:hAnsi="Times New Roman" w:cs="Times New Roman"/>
                <w:b/>
                <w:color w:val="000000"/>
              </w:rPr>
              <w:t>Birim Adı</w:t>
            </w:r>
          </w:p>
        </w:tc>
        <w:tc>
          <w:tcPr>
            <w:tcW w:w="10604" w:type="dxa"/>
            <w:gridSpan w:val="9"/>
            <w:tcBorders>
              <w:top w:val="single" w:sz="12" w:space="0" w:color="000000"/>
              <w:left w:val="nil"/>
              <w:bottom w:val="single" w:sz="8" w:space="0" w:color="000000"/>
              <w:right w:val="single" w:sz="12" w:space="0" w:color="000000"/>
            </w:tcBorders>
            <w:shd w:val="clear" w:color="auto" w:fill="C8ECF7"/>
            <w:vAlign w:val="bottom"/>
          </w:tcPr>
          <w:p w:rsidR="00184260" w:rsidRDefault="00A35896">
            <w:pPr>
              <w:rPr>
                <w:rFonts w:ascii="Times New Roman" w:eastAsia="Times New Roman" w:hAnsi="Times New Roman" w:cs="Times New Roman"/>
                <w:color w:val="000000"/>
              </w:rPr>
            </w:pPr>
            <w:r>
              <w:rPr>
                <w:rFonts w:ascii="Times New Roman" w:eastAsia="Times New Roman" w:hAnsi="Times New Roman" w:cs="Times New Roman"/>
                <w:color w:val="000000"/>
              </w:rPr>
              <w:t>MESLEK YÜKSEKOKULU</w:t>
            </w:r>
          </w:p>
        </w:tc>
      </w:tr>
      <w:tr w:rsidR="00184260">
        <w:trPr>
          <w:trHeight w:val="300"/>
        </w:trPr>
        <w:tc>
          <w:tcPr>
            <w:tcW w:w="910" w:type="dxa"/>
            <w:tcBorders>
              <w:top w:val="nil"/>
              <w:left w:val="single" w:sz="12" w:space="0" w:color="000000"/>
              <w:bottom w:val="single" w:sz="8" w:space="0" w:color="000000"/>
              <w:right w:val="single" w:sz="8" w:space="0" w:color="000000"/>
            </w:tcBorders>
            <w:shd w:val="clear" w:color="auto" w:fill="C8ECF7"/>
            <w:vAlign w:val="bottom"/>
          </w:tcPr>
          <w:p w:rsidR="00184260" w:rsidRDefault="00A35896">
            <w:pPr>
              <w:rPr>
                <w:rFonts w:ascii="Times New Roman" w:eastAsia="Times New Roman" w:hAnsi="Times New Roman" w:cs="Times New Roman"/>
                <w:b/>
                <w:color w:val="000000"/>
              </w:rPr>
            </w:pPr>
            <w:r>
              <w:rPr>
                <w:rFonts w:ascii="Times New Roman" w:eastAsia="Times New Roman" w:hAnsi="Times New Roman" w:cs="Times New Roman"/>
                <w:b/>
                <w:color w:val="000000"/>
              </w:rPr>
              <w:t>Sorumlu Birim</w:t>
            </w:r>
          </w:p>
        </w:tc>
        <w:tc>
          <w:tcPr>
            <w:tcW w:w="10604" w:type="dxa"/>
            <w:gridSpan w:val="9"/>
            <w:tcBorders>
              <w:top w:val="single" w:sz="8" w:space="0" w:color="000000"/>
              <w:left w:val="nil"/>
              <w:bottom w:val="single" w:sz="8" w:space="0" w:color="000000"/>
              <w:right w:val="single" w:sz="12" w:space="0" w:color="000000"/>
            </w:tcBorders>
            <w:shd w:val="clear" w:color="auto" w:fill="C8ECF7"/>
            <w:vAlign w:val="bottom"/>
          </w:tcPr>
          <w:p w:rsidR="00184260" w:rsidRDefault="00A35896">
            <w:pPr>
              <w:rPr>
                <w:rFonts w:ascii="Times New Roman" w:eastAsia="Times New Roman" w:hAnsi="Times New Roman" w:cs="Times New Roman"/>
                <w:color w:val="000000"/>
              </w:rPr>
            </w:pPr>
            <w:r>
              <w:rPr>
                <w:rFonts w:ascii="Times New Roman" w:eastAsia="Times New Roman" w:hAnsi="Times New Roman" w:cs="Times New Roman"/>
                <w:color w:val="000000"/>
              </w:rPr>
              <w:t>TOROS ÜNİVERSİTESİ</w:t>
            </w:r>
          </w:p>
        </w:tc>
      </w:tr>
      <w:tr w:rsidR="00184260">
        <w:trPr>
          <w:trHeight w:val="300"/>
        </w:trPr>
        <w:tc>
          <w:tcPr>
            <w:tcW w:w="910" w:type="dxa"/>
            <w:tcBorders>
              <w:top w:val="nil"/>
              <w:left w:val="single" w:sz="12" w:space="0" w:color="000000"/>
              <w:bottom w:val="single" w:sz="8" w:space="0" w:color="000000"/>
              <w:right w:val="single" w:sz="8" w:space="0" w:color="000000"/>
            </w:tcBorders>
            <w:shd w:val="clear" w:color="auto" w:fill="C8ECF7"/>
            <w:vAlign w:val="bottom"/>
          </w:tcPr>
          <w:p w:rsidR="00184260" w:rsidRDefault="00A35896">
            <w:pPr>
              <w:rPr>
                <w:rFonts w:ascii="Times New Roman" w:eastAsia="Times New Roman" w:hAnsi="Times New Roman" w:cs="Times New Roman"/>
                <w:b/>
                <w:color w:val="000000"/>
              </w:rPr>
            </w:pPr>
            <w:r>
              <w:rPr>
                <w:rFonts w:ascii="Times New Roman" w:eastAsia="Times New Roman" w:hAnsi="Times New Roman" w:cs="Times New Roman"/>
                <w:b/>
                <w:color w:val="000000"/>
              </w:rPr>
              <w:t>Not</w:t>
            </w:r>
          </w:p>
        </w:tc>
        <w:tc>
          <w:tcPr>
            <w:tcW w:w="10604" w:type="dxa"/>
            <w:gridSpan w:val="9"/>
            <w:tcBorders>
              <w:top w:val="single" w:sz="8" w:space="0" w:color="000000"/>
              <w:left w:val="nil"/>
              <w:bottom w:val="single" w:sz="8" w:space="0" w:color="000000"/>
              <w:right w:val="single" w:sz="12" w:space="0" w:color="000000"/>
            </w:tcBorders>
            <w:shd w:val="clear" w:color="auto" w:fill="C8ECF7"/>
            <w:vAlign w:val="bottom"/>
          </w:tcPr>
          <w:p w:rsidR="00184260" w:rsidRDefault="00A35896">
            <w:pP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184260">
        <w:trPr>
          <w:gridAfter w:val="1"/>
          <w:wAfter w:w="13" w:type="dxa"/>
          <w:trHeight w:val="876"/>
        </w:trPr>
        <w:tc>
          <w:tcPr>
            <w:tcW w:w="910" w:type="dxa"/>
            <w:vMerge w:val="restart"/>
            <w:tcBorders>
              <w:top w:val="nil"/>
              <w:left w:val="single" w:sz="12" w:space="0" w:color="000000"/>
              <w:bottom w:val="single" w:sz="12" w:space="0" w:color="000000"/>
              <w:right w:val="single" w:sz="8" w:space="0" w:color="000000"/>
            </w:tcBorders>
            <w:shd w:val="clear" w:color="auto" w:fill="C8ECF7"/>
          </w:tcPr>
          <w:p w:rsidR="00184260" w:rsidRDefault="00A35896">
            <w:pPr>
              <w:rPr>
                <w:rFonts w:ascii="Times New Roman" w:eastAsia="Times New Roman" w:hAnsi="Times New Roman" w:cs="Times New Roman"/>
                <w:b/>
                <w:color w:val="000000"/>
              </w:rPr>
            </w:pPr>
            <w:r>
              <w:rPr>
                <w:rFonts w:ascii="Times New Roman" w:eastAsia="Times New Roman" w:hAnsi="Times New Roman" w:cs="Times New Roman"/>
                <w:b/>
                <w:color w:val="000000"/>
              </w:rPr>
              <w:t>Detay</w:t>
            </w:r>
          </w:p>
        </w:tc>
        <w:tc>
          <w:tcPr>
            <w:tcW w:w="1359" w:type="dxa"/>
            <w:tcBorders>
              <w:top w:val="nil"/>
              <w:left w:val="nil"/>
              <w:bottom w:val="single" w:sz="8" w:space="0" w:color="000000"/>
              <w:right w:val="single" w:sz="8" w:space="0" w:color="000000"/>
            </w:tcBorders>
            <w:shd w:val="clear" w:color="auto" w:fill="808080"/>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TabloAdı</w:t>
            </w:r>
          </w:p>
        </w:tc>
        <w:tc>
          <w:tcPr>
            <w:tcW w:w="2428" w:type="dxa"/>
            <w:tcBorders>
              <w:top w:val="nil"/>
              <w:left w:val="nil"/>
              <w:bottom w:val="single" w:sz="8" w:space="0" w:color="000000"/>
              <w:right w:val="single" w:sz="8" w:space="0" w:color="000000"/>
            </w:tcBorders>
            <w:shd w:val="clear" w:color="auto" w:fill="808080"/>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Gösterge</w:t>
            </w:r>
          </w:p>
        </w:tc>
        <w:tc>
          <w:tcPr>
            <w:tcW w:w="970" w:type="dxa"/>
            <w:tcBorders>
              <w:top w:val="nil"/>
              <w:left w:val="nil"/>
              <w:bottom w:val="single" w:sz="8" w:space="0" w:color="000000"/>
              <w:right w:val="single" w:sz="8" w:space="0" w:color="000000"/>
            </w:tcBorders>
            <w:shd w:val="clear" w:color="auto" w:fill="808080"/>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Başlangıç Degeri</w:t>
            </w:r>
          </w:p>
        </w:tc>
        <w:tc>
          <w:tcPr>
            <w:tcW w:w="730" w:type="dxa"/>
            <w:tcBorders>
              <w:top w:val="nil"/>
              <w:left w:val="nil"/>
              <w:bottom w:val="single" w:sz="8" w:space="0" w:color="000000"/>
              <w:right w:val="single" w:sz="8" w:space="0" w:color="000000"/>
            </w:tcBorders>
            <w:shd w:val="clear" w:color="auto" w:fill="808080"/>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2022 Hedefi</w:t>
            </w:r>
          </w:p>
        </w:tc>
        <w:tc>
          <w:tcPr>
            <w:tcW w:w="1299" w:type="dxa"/>
            <w:tcBorders>
              <w:top w:val="nil"/>
              <w:left w:val="nil"/>
              <w:bottom w:val="single" w:sz="8" w:space="0" w:color="000000"/>
              <w:right w:val="single" w:sz="8" w:space="0" w:color="000000"/>
            </w:tcBorders>
            <w:shd w:val="clear" w:color="auto" w:fill="808080"/>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2022 Gerçekleşme Dönemi</w:t>
            </w:r>
          </w:p>
        </w:tc>
        <w:tc>
          <w:tcPr>
            <w:tcW w:w="1299" w:type="dxa"/>
            <w:tcBorders>
              <w:top w:val="nil"/>
              <w:left w:val="nil"/>
              <w:bottom w:val="single" w:sz="8" w:space="0" w:color="000000"/>
              <w:right w:val="single" w:sz="8" w:space="0" w:color="000000"/>
            </w:tcBorders>
            <w:shd w:val="clear" w:color="auto" w:fill="808080"/>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Performans Bazlı Gerçekleşme Oranı(%)</w:t>
            </w:r>
          </w:p>
        </w:tc>
        <w:tc>
          <w:tcPr>
            <w:tcW w:w="1207" w:type="dxa"/>
            <w:tcBorders>
              <w:top w:val="nil"/>
              <w:left w:val="nil"/>
              <w:bottom w:val="single" w:sz="8" w:space="0" w:color="000000"/>
              <w:right w:val="single" w:sz="8" w:space="0" w:color="000000"/>
            </w:tcBorders>
            <w:shd w:val="clear" w:color="auto" w:fill="808080"/>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Hedef Bazlı Gerçekleşme Oranı(%)</w:t>
            </w:r>
          </w:p>
        </w:tc>
        <w:tc>
          <w:tcPr>
            <w:tcW w:w="1299" w:type="dxa"/>
            <w:tcBorders>
              <w:top w:val="nil"/>
              <w:left w:val="nil"/>
              <w:bottom w:val="single" w:sz="8" w:space="0" w:color="000000"/>
              <w:right w:val="single" w:sz="12" w:space="0" w:color="000000"/>
            </w:tcBorders>
            <w:shd w:val="clear" w:color="auto" w:fill="808080"/>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Amaç Bazlı Gerçekleşme Oranı(%)</w:t>
            </w:r>
          </w:p>
        </w:tc>
      </w:tr>
      <w:tr w:rsidR="00184260">
        <w:trPr>
          <w:gridAfter w:val="1"/>
          <w:wAfter w:w="13" w:type="dxa"/>
          <w:trHeight w:val="1164"/>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Hedef 1.1(Üniversitenin stratejik planında yer alan faaliyetleri başarıyla gerçekleştirmek )</w:t>
            </w: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1.1.1 Üniversitenin stratejik planında yer alan eğitim ve öğretim faaliyetlerine ilişkin hedefleri gerçekleştirme yüzdesi (% olarak)</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94</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157%</w:t>
            </w:r>
          </w:p>
        </w:tc>
        <w:tc>
          <w:tcPr>
            <w:tcW w:w="1207"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87</w:t>
            </w:r>
          </w:p>
        </w:tc>
        <w:tc>
          <w:tcPr>
            <w:tcW w:w="1299" w:type="dxa"/>
            <w:vMerge w:val="restart"/>
            <w:tcBorders>
              <w:top w:val="nil"/>
              <w:left w:val="single" w:sz="8" w:space="0" w:color="000000"/>
              <w:bottom w:val="single" w:sz="8" w:space="0" w:color="000000"/>
              <w:right w:val="single" w:sz="12" w:space="0" w:color="000000"/>
            </w:tcBorders>
            <w:shd w:val="clear" w:color="auto" w:fill="FFFFFF"/>
            <w:vAlign w:val="center"/>
          </w:tcPr>
          <w:p w:rsidR="00184260" w:rsidRDefault="00A35896">
            <w:pPr>
              <w:jc w:val="center"/>
              <w:rPr>
                <w:rFonts w:ascii="Times New Roman" w:eastAsia="Times New Roman" w:hAnsi="Times New Roman" w:cs="Times New Roman"/>
              </w:rPr>
            </w:pPr>
            <w:bookmarkStart w:id="31" w:name="_heading=h.gjdgxs" w:colFirst="0" w:colLast="0"/>
            <w:bookmarkEnd w:id="31"/>
            <w:r>
              <w:rPr>
                <w:rFonts w:ascii="Times New Roman" w:eastAsia="Times New Roman" w:hAnsi="Times New Roman" w:cs="Times New Roman"/>
              </w:rPr>
              <w:t>98,4</w:t>
            </w:r>
          </w:p>
        </w:tc>
      </w:tr>
      <w:tr w:rsidR="00184260">
        <w:trPr>
          <w:gridAfter w:val="1"/>
          <w:wAfter w:w="13" w:type="dxa"/>
          <w:trHeight w:val="1164"/>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1.1.2 Kurumun stratejik planında yer alan araştırma-geliştirme faaliyetlerine ilişkin hedefleri gerçekleştirme yüzdesi (% olarak)</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62</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103%</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876"/>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1.1.3 Kurumun stratejik planında yer alan idari faaliyetlerine ilişkin hedefleri gerçekleştirme yüzdesi (% olarak)</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876"/>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Hedef 1.2 (Akademik birimlerin eğitim-öğretim programların akredite etmek veya öz değerlendirme yapmak)</w:t>
            </w: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1.2.1 YKS Yükseköğretim Programları ve Kontenjanları Kılavuzunda akredite olduğu belirtilen lisans programı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r>
      <w:tr w:rsidR="00184260">
        <w:trPr>
          <w:gridAfter w:val="1"/>
          <w:wAfter w:w="13" w:type="dxa"/>
          <w:trHeight w:val="876"/>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1.2.2 Akran değerlendirilmesi yapılan program sayısı (Akredite olmayan Programlar Arasında)</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1.2.3 Öz değerlendirme yapılan program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1164"/>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tcBorders>
              <w:top w:val="nil"/>
              <w:left w:val="nil"/>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Hedef 1.3(Rektörlük veya Akademik birimler bünyesinde bölüm/programlara bağlı laboratuvarları veya testleri akredite etmek)</w:t>
            </w: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1.3.1 Akredite etilmiş test/analiz laboratuvar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tcBorders>
              <w:top w:val="nil"/>
              <w:left w:val="nil"/>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r>
      <w:tr w:rsidR="00184260">
        <w:trPr>
          <w:gridAfter w:val="1"/>
          <w:wAfter w:w="13" w:type="dxa"/>
          <w:trHeight w:val="1164"/>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1359" w:type="dxa"/>
            <w:tcBorders>
              <w:top w:val="nil"/>
              <w:left w:val="nil"/>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Hedef 1.4(Üniversite veya akademik birim faaliyetleri yürütülmesinde Kalite Yönetim Sistemleri veya diğer belgelendirme sayısının artırılması)</w:t>
            </w: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1.4.1 TSE veya diğer yetkili kurum/kuruluşlardan alınan belge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tcBorders>
              <w:top w:val="nil"/>
              <w:left w:val="nil"/>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r>
      <w:tr w:rsidR="00184260">
        <w:trPr>
          <w:gridAfter w:val="1"/>
          <w:wAfter w:w="13" w:type="dxa"/>
          <w:trHeight w:val="1164"/>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1359"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Hedef 1.5(Üniversitede her düzeyde kalite kültürünü yaygınlaştırmak, iç ve dış paydaşları İle geribildirim ve değerlendirm</w:t>
            </w:r>
            <w:r>
              <w:rPr>
                <w:rFonts w:ascii="Times New Roman" w:eastAsia="Times New Roman" w:hAnsi="Times New Roman" w:cs="Times New Roman"/>
                <w:color w:val="000000"/>
              </w:rPr>
              <w:lastRenderedPageBreak/>
              <w:t>eler yaparak Kalite Süreçlerinde PÜKO çevrimini kapatmak)</w:t>
            </w: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PG 1.5.1. Kalite Kültürünü Yaygınlaştırma Amacıyla Kurumunuzca Düzenlenen Fa</w:t>
            </w:r>
            <w:r>
              <w:rPr>
                <w:rFonts w:ascii="Times New Roman" w:eastAsia="Times New Roman" w:hAnsi="Times New Roman" w:cs="Times New Roman"/>
                <w:color w:val="000000"/>
              </w:rPr>
              <w:t>aliyet (Toplantı, Çalıştay, Anket vb.)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r>
      <w:tr w:rsidR="00184260">
        <w:trPr>
          <w:gridAfter w:val="1"/>
          <w:wAfter w:w="13" w:type="dxa"/>
          <w:trHeight w:val="1164"/>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PG 1.5.2. Kurumun İç Paydaşları İle Kalite Süreçleri Kapsamında Gerçekleştirdiği Geri Bildirim ve </w:t>
            </w:r>
            <w:r>
              <w:rPr>
                <w:rFonts w:ascii="Times New Roman" w:eastAsia="Times New Roman" w:hAnsi="Times New Roman" w:cs="Times New Roman"/>
                <w:color w:val="000000"/>
              </w:rPr>
              <w:lastRenderedPageBreak/>
              <w:t>Değerlendirme Toplantılarının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1164"/>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1.5.3. Kurumun Dış Paydaşları İle Kalite Süreçleri Kapsamında Gerçekleştirdiği Geribildirim Ve Değerlendirme Toplantılarının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1164"/>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tcBorders>
              <w:top w:val="nil"/>
              <w:left w:val="nil"/>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Hedef 1.6(Paydaşlara duyurulan Kalite süreçleri kapsamında Geliştirilen İç Değerlendirme Raporlar hazırlanarak iyileştirme süreçlerini izlemek (KİDR/BİDR))</w:t>
            </w: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1.6.1. Paydaşlara duyurulan Kalite süreçleri kapsamında Geliştirilen İç Değerlendirme Rapor Sayıs</w:t>
            </w:r>
            <w:r>
              <w:rPr>
                <w:rFonts w:ascii="Times New Roman" w:eastAsia="Times New Roman" w:hAnsi="Times New Roman" w:cs="Times New Roman"/>
                <w:color w:val="000000"/>
              </w:rPr>
              <w:t>ı (KİDR/BİDR)</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tcBorders>
              <w:top w:val="nil"/>
              <w:left w:val="nil"/>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r>
      <w:tr w:rsidR="00184260">
        <w:trPr>
          <w:gridAfter w:val="1"/>
          <w:wAfter w:w="13" w:type="dxa"/>
          <w:trHeight w:val="1164"/>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1359" w:type="dxa"/>
            <w:tcBorders>
              <w:top w:val="nil"/>
              <w:left w:val="nil"/>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Hedef 1.7(Üniversite veya akademik birimlerin ulusal veya uluslararası meslek kuruluş, dernek veya birliklere üyelik sayılarının artırılması)</w:t>
            </w: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1.7.1 Üye olunan ulusal veya Uluslararası meslek kuruluş, dernek veya birlik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tcBorders>
              <w:top w:val="nil"/>
              <w:left w:val="nil"/>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r>
      <w:tr w:rsidR="00184260">
        <w:trPr>
          <w:gridAfter w:val="1"/>
          <w:wAfter w:w="13" w:type="dxa"/>
          <w:trHeight w:val="876"/>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1359"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Hedef 5.5(Üniversite laboratuvarlarında Ar-Ge, inovasyon ve ürün geliştirme kapsamında sunulan hizmet sayısının artırılması)</w:t>
            </w: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5.5.1 Üniversite laboratuvarlarında Ar-Ge, inovasyon ve ürün geliştirme kapsamında sunulan hizmet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r>
      <w:tr w:rsidR="00184260">
        <w:trPr>
          <w:gridAfter w:val="1"/>
          <w:wAfter w:w="13" w:type="dxa"/>
          <w:trHeight w:val="1164"/>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5.5.2 Üniversite laboratuvarlarında Ar-Ge, inovasyon ve ürün geliştirme kapsamında sunulan hizmetlerden elde edilen gelir (x1000)</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Hedef 2.1.(Değişim programlarından yararlanan öğrenci sayısını artırmak)</w:t>
            </w: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2.1.1 Öğrenci Değişim Programları İle Gelen Öğrenci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36</w:t>
            </w:r>
          </w:p>
        </w:tc>
        <w:tc>
          <w:tcPr>
            <w:tcW w:w="1299" w:type="dxa"/>
            <w:vMerge w:val="restart"/>
            <w:tcBorders>
              <w:top w:val="nil"/>
              <w:left w:val="single" w:sz="8" w:space="0" w:color="000000"/>
              <w:bottom w:val="single" w:sz="8" w:space="0" w:color="000000"/>
              <w:right w:val="single" w:sz="12" w:space="0" w:color="000000"/>
            </w:tcBorders>
            <w:shd w:val="clear" w:color="auto" w:fill="FFFFFF"/>
            <w:vAlign w:val="center"/>
          </w:tcPr>
          <w:p w:rsidR="00184260" w:rsidRDefault="00A35896">
            <w:pPr>
              <w:jc w:val="center"/>
              <w:rPr>
                <w:rFonts w:ascii="Times New Roman" w:eastAsia="Times New Roman" w:hAnsi="Times New Roman" w:cs="Times New Roman"/>
              </w:rPr>
            </w:pPr>
            <w:r>
              <w:rPr>
                <w:rFonts w:ascii="Times New Roman" w:eastAsia="Times New Roman" w:hAnsi="Times New Roman" w:cs="Times New Roman"/>
              </w:rPr>
              <w:t>74,2</w:t>
            </w: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2.1.2 Öğrenci Değişim Programları İle Giden Öğrenci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20,00%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876"/>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Hedef 2.2(Değişim programlarından yararlanan öğretim elemanı sayısını artırmak)</w:t>
            </w: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2.2.1 Öğretim Elemanı Değişim Programları İle Gelen Öğretim Elemanı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60</w:t>
            </w: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r>
      <w:tr w:rsidR="00184260">
        <w:trPr>
          <w:gridAfter w:val="1"/>
          <w:wAfter w:w="13" w:type="dxa"/>
          <w:trHeight w:val="876"/>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2.2.2 Öğretim Elemanı Değişim Programları İle Giden Öğretim Elemanı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50,00%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tcBorders>
              <w:top w:val="nil"/>
              <w:left w:val="nil"/>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Hedef 2.3(Uluslararası düzeyde üniversiteler ile işbirliği yapmak)</w:t>
            </w: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2.3.1 İşbirliği yapılan uluslararası üniversite sayısı veya bölüm/program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tcBorders>
              <w:top w:val="nil"/>
              <w:left w:val="nil"/>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r>
      <w:tr w:rsidR="00184260">
        <w:trPr>
          <w:gridAfter w:val="1"/>
          <w:wAfter w:w="13" w:type="dxa"/>
          <w:trHeight w:val="876"/>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1359" w:type="dxa"/>
            <w:tcBorders>
              <w:top w:val="nil"/>
              <w:left w:val="nil"/>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Hedef 2.4(Yurt dışındaki üniversiteler veya kurum ve kuruluşlar ile ortaklaşa projeler yapmak)</w:t>
            </w: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2.4.1 Yurt dışındaki üniversiteler veya kurum ve kuruluşlar ile ortak yürütülen proje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tcBorders>
              <w:top w:val="nil"/>
              <w:left w:val="nil"/>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1359" w:type="dxa"/>
            <w:tcBorders>
              <w:top w:val="nil"/>
              <w:left w:val="nil"/>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Hedef 2.5(Her eğitim-öğretim düzeyinde yabancı uyruklu öğrenci sayısını artırmak)</w:t>
            </w: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2.5.1 Yabancı Uyruklu Öğrenci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75,00%</w:t>
            </w:r>
          </w:p>
        </w:tc>
        <w:tc>
          <w:tcPr>
            <w:tcW w:w="1207" w:type="dxa"/>
            <w:tcBorders>
              <w:top w:val="nil"/>
              <w:left w:val="nil"/>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r>
      <w:tr w:rsidR="00184260">
        <w:trPr>
          <w:gridAfter w:val="1"/>
          <w:wAfter w:w="13" w:type="dxa"/>
          <w:trHeight w:val="876"/>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1359"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Hedef 3.1(Her eğitim-öğretim veren programda ders müfredatlarında ders çeşitliliğini </w:t>
            </w:r>
            <w:r>
              <w:rPr>
                <w:rFonts w:ascii="Times New Roman" w:eastAsia="Times New Roman" w:hAnsi="Times New Roman" w:cs="Times New Roman"/>
                <w:color w:val="000000"/>
              </w:rPr>
              <w:lastRenderedPageBreak/>
              <w:t>artırmak)</w:t>
            </w: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PG 3.1.1 Öğrencilerin kayıtlı oldukları program dışındaki diğer programlardan alabildikleri ders oranı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0,00%</w:t>
            </w:r>
          </w:p>
        </w:tc>
        <w:tc>
          <w:tcPr>
            <w:tcW w:w="1207"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48,74</w:t>
            </w:r>
          </w:p>
        </w:tc>
        <w:tc>
          <w:tcPr>
            <w:tcW w:w="1299" w:type="dxa"/>
            <w:vMerge w:val="restart"/>
            <w:tcBorders>
              <w:top w:val="nil"/>
              <w:left w:val="single" w:sz="8" w:space="0" w:color="000000"/>
              <w:bottom w:val="single" w:sz="8" w:space="0" w:color="000000"/>
              <w:right w:val="single" w:sz="12"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106,95</w:t>
            </w:r>
          </w:p>
        </w:tc>
      </w:tr>
      <w:tr w:rsidR="00184260">
        <w:trPr>
          <w:gridAfter w:val="1"/>
          <w:wAfter w:w="13" w:type="dxa"/>
          <w:trHeight w:val="876"/>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3.1.2 Öğrencilerin kayıtlı oldukları programdaki seçmeli derslerin alabilecekleri ders oranı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0,22</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22,00%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876"/>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3.1.3 Öğrencilerin aldıkları yenilik, inovasyon, girişim ve teknoloji odaklı ders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3.1.4 Öğrencilerin uzaktan eğitimle aldıkları ders sayısı /toplam ders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110,71%</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300"/>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Hedef 3.2(Her eğitim-öğretim düzeyinde program sayısını artırmak)</w:t>
            </w: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3.2.1 Önlisans Program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66,67%</w:t>
            </w:r>
          </w:p>
        </w:tc>
        <w:tc>
          <w:tcPr>
            <w:tcW w:w="1207"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86,67</w:t>
            </w: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r>
      <w:tr w:rsidR="00184260">
        <w:trPr>
          <w:gridAfter w:val="1"/>
          <w:wAfter w:w="13" w:type="dxa"/>
          <w:trHeight w:val="300"/>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3.2.2 Lisans Program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300"/>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3.2.3 Yüksek Lisans Program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300"/>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3.2.4 Doktora Program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3.2.5 Disiplinlerarası Tezli Yüksek Lisans Program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3.2.6 Disiplinlerarası Tezsiz Yüksek Lisans Program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3.2.7 Disiplinlerarası Doktora Program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1452"/>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tcBorders>
              <w:top w:val="nil"/>
              <w:left w:val="nil"/>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Hedef 3.4(Her eğitim-öğretim düzeyinde program müfredatlarının Bologna Kriterlerine uygun hale getirmek)</w:t>
            </w: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3.4.1 Üniversitenin Web Sayfasından İzlenebilen, Program Bilgi Paketi Tamamlanmış her eğitim seviyesindeki Programı Sayısının Toplam Program Sayısın</w:t>
            </w:r>
            <w:r>
              <w:rPr>
                <w:rFonts w:ascii="Times New Roman" w:eastAsia="Times New Roman" w:hAnsi="Times New Roman" w:cs="Times New Roman"/>
                <w:color w:val="000000"/>
              </w:rPr>
              <w:t>a Oranı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tcBorders>
              <w:top w:val="nil"/>
              <w:left w:val="nil"/>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1359"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Hedef 3.5(Çiftdal ve Yandal yapan öğrenci sayısını artırmak)</w:t>
            </w: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3.5.1 Çift ana dal yapan lisans/önlisans öğrenci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0%</w:t>
            </w:r>
          </w:p>
        </w:tc>
        <w:tc>
          <w:tcPr>
            <w:tcW w:w="1207"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r>
      <w:tr w:rsidR="00184260">
        <w:trPr>
          <w:gridAfter w:val="1"/>
          <w:wAfter w:w="13" w:type="dxa"/>
          <w:trHeight w:val="300"/>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3.5.2 Yan dal yapan lisans öğrenci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Hedef 3.6(Alanında istihdam edilen mezun sayısı ve niteliğini artırmak)</w:t>
            </w: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3.6.1 İşe yerleşmiş mezun sayısı/toplam mezun sayısı (Lisans, Önlisans), %</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48,7</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64,93%</w:t>
            </w:r>
          </w:p>
        </w:tc>
        <w:tc>
          <w:tcPr>
            <w:tcW w:w="1207"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103,52</w:t>
            </w: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3.6.2 Mezunların Kayıtlı Oldukları Programdan Memnuniyet Oranı (%)</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88,7</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110,88%</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PG 3.6.3 İş dünyasının, mezunların yeterlilikleri </w:t>
            </w:r>
            <w:r>
              <w:rPr>
                <w:rFonts w:ascii="Times New Roman" w:eastAsia="Times New Roman" w:hAnsi="Times New Roman" w:cs="Times New Roman"/>
                <w:color w:val="000000"/>
              </w:rPr>
              <w:lastRenderedPageBreak/>
              <w:t>ile ilgili memnuniyet oranı (%)</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120,00%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876"/>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Hedef 3.7(Eğitim-öğretim faaliyetlerin görev alan öğretim elemanlarının yetkinliğinin artırılması)</w:t>
            </w: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3.7.1 Üniversite veya birimde eğiticilerin eğitimi programı kapsamında verilen eğitim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90,71</w:t>
            </w: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r>
      <w:tr w:rsidR="00184260">
        <w:trPr>
          <w:gridAfter w:val="1"/>
          <w:wAfter w:w="13" w:type="dxa"/>
          <w:trHeight w:val="876"/>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3.7.2 Üniversite veya akademik birimde eğiticilerin eğitimi programı kapsamında eğitim alan öğretim elemanı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53,57%</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Hedef 3.8(Öğretim elemanı başına düşen öğrenci sayısını standartlara uygun hale getirmek)</w:t>
            </w: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3.8.1 Lisans ve Lisansüstü Programların Öğrenci Sayısı / Öğretim Üyesi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279</w:t>
            </w: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3.8.2 Önlisans Programların Öğrenci Sayısı/Öğretim Elemanı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550,00%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876"/>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3.8.3 Ders veren kadrolu öğretim elemanlarının haftalık ders saati sayısının iki dönemlik ortalaması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95,00%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Hedef 4.1(Ulusal ve uluslararası düzeyde yayın sayısının artırılması)</w:t>
            </w: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4.1.1 SCI, SSCI ve A&amp;HCI endeksli dergilerdeki yıllık yayın sayısı (WOS)</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66,67%</w:t>
            </w:r>
          </w:p>
        </w:tc>
        <w:tc>
          <w:tcPr>
            <w:tcW w:w="1207"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70,37</w:t>
            </w:r>
          </w:p>
        </w:tc>
        <w:tc>
          <w:tcPr>
            <w:tcW w:w="1299" w:type="dxa"/>
            <w:vMerge w:val="restart"/>
            <w:tcBorders>
              <w:top w:val="nil"/>
              <w:left w:val="single" w:sz="8" w:space="0" w:color="000000"/>
              <w:bottom w:val="single" w:sz="8" w:space="0" w:color="000000"/>
              <w:right w:val="single" w:sz="12"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96,73</w:t>
            </w: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4.1.2 Toplam Yayın (Doküman) Sayısı (Scopus, WOS, uluslararası alan indeksi )</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25,00%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4.1.3 Öğretim üyesi başına Ulusal hakemli dergilerde yıllık yayın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0,33</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0,16</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48,48%</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876"/>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4.1.4 Öğretim üyesi başına SCI, SSCI ve A&amp;HCI endeksli dergilerdeki yıllık yayın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0,1</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0,1</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4.1.5 Toplam Yayın (Doküman) Sayısının Öğretim Üyesi Sayısına Oranı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0,44</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0,26</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59,09%</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1164"/>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4.1.6 Lisansüstü tez/proje/ödev/seminerlerden türetilen akademik yayın sayısı (makale, bildiri, kitap bölümü vb.) /toplam öğrenci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300"/>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Hedef 4.2(Uluslararası düzeyde yapılan yayınların niteliğini artırmak)</w:t>
            </w: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4.2.1 Atıf Sayısı (Web of Science)</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80</w:t>
            </w: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r>
      <w:tr w:rsidR="00184260">
        <w:trPr>
          <w:gridAfter w:val="1"/>
          <w:wAfter w:w="13" w:type="dxa"/>
          <w:trHeight w:val="300"/>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4.2.2 Atıf Puanı (Web of Science)</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300"/>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4.2.3 Q1 yayın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4.2.4 Toplam yayın sayısının Q1 yayın sayısına oranı (Web of Science)</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4.2.5 İlk %10 luk Dilimde Atıf Alan Yayın Sayısı (Scopus)</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4.2.6 İlk %10 luk Dilimde Bulunan Dergilerdeki Yayın Sayısı (Scopus)</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1164"/>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tcBorders>
              <w:top w:val="nil"/>
              <w:left w:val="nil"/>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Hedef 4.3(Ulusal ve Uluslararası sempozyum, kongre, sanatsal sergi ve benzeri bilimsel faaliyetlerin sayısını artırmak)</w:t>
            </w: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4.3.1 Ulusal veya Uluslararası sempozyum, kongre veya sanatsal sergi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200%</w:t>
            </w:r>
          </w:p>
        </w:tc>
        <w:tc>
          <w:tcPr>
            <w:tcW w:w="1207" w:type="dxa"/>
            <w:tcBorders>
              <w:top w:val="nil"/>
              <w:left w:val="nil"/>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200</w:t>
            </w: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1359"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Hedef 4.5(İç ve dış destekli Ar-Ge proje sayısı ve bütçesini artırmak)</w:t>
            </w: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4.5.1 Tamamlanan Dış Destekli Proje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60</w:t>
            </w: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4.5.2 Öğretim Üyesi Başına Tamamlanan Dış Destekli Proje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4.5.3 Tamamlanan dış destekli projelerin yıllık toplam bütçesi (x1000)</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4.5.4 Tamamlanan İç Destekli Proje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4.5.5 Öğretim Üyesi Başına Tamamlanan İç Destekli Proje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0,18</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4.5.6 Tamamlanan iç destekli projelerin yıllık toplam bütçesi (x1000)</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Hedef 4.6(Patent, faydalı model veya tasarım sayısının artırılması)</w:t>
            </w: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4.6.1 Başvurulan patent, faydalı model veya tasarım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2,33</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4.6.2 Sonuçlanan patent, faydalı model veya tasarım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876"/>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Hedef 4.7(Teknoloji Geliştirme Bölgelerinde kurulan şirket veya projelerde yer alan öğretim elemanı ve öğrenci sayısının artırılması)</w:t>
            </w: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4.7.1 Teknokent veya Teknoloji Transfer Ofisi (TTO) projelerine katılan öğrenci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0%</w:t>
            </w:r>
          </w:p>
        </w:tc>
        <w:tc>
          <w:tcPr>
            <w:tcW w:w="1207"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70</w:t>
            </w: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4.7.2 Faal olan öğretim üyesi teknoloji şirketi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4.7.3 Öğrencilerin yaptığı endüstriyel projelerin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8"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8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tcBorders>
              <w:top w:val="nil"/>
              <w:left w:val="nil"/>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Hedef 5.1(Kamu kurumlarıyla birlikte sosyal sorumluk proje sayısının artırılması)</w:t>
            </w: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5.1.1 Diğer kamu kurumları ile birlikte yürütülen proje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100%</w:t>
            </w:r>
          </w:p>
        </w:tc>
        <w:tc>
          <w:tcPr>
            <w:tcW w:w="1207" w:type="dxa"/>
            <w:tcBorders>
              <w:top w:val="nil"/>
              <w:left w:val="nil"/>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299" w:type="dxa"/>
            <w:vMerge w:val="restart"/>
            <w:tcBorders>
              <w:top w:val="nil"/>
              <w:left w:val="single" w:sz="8" w:space="0" w:color="000000"/>
              <w:bottom w:val="single" w:sz="12" w:space="0" w:color="000000"/>
              <w:right w:val="single" w:sz="12"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60,33</w:t>
            </w:r>
          </w:p>
        </w:tc>
      </w:tr>
      <w:tr w:rsidR="00184260">
        <w:trPr>
          <w:gridAfter w:val="1"/>
          <w:wAfter w:w="13" w:type="dxa"/>
          <w:trHeight w:val="1116"/>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1359" w:type="dxa"/>
            <w:tcBorders>
              <w:top w:val="nil"/>
              <w:left w:val="nil"/>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Hedef 5.2(Dezavantajlı gruplara yönelik sosyal entegrasyon ve kapsayıcılığa ilişkin yapılan faaliyet sayısının artırılması)</w:t>
            </w: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5.2.1 Dezavantajlı gruplara yönelik sosyal entegrasyon ve kapsayıcılığa ilişkin yapılan faaliyet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33,33%</w:t>
            </w:r>
          </w:p>
        </w:tc>
        <w:tc>
          <w:tcPr>
            <w:tcW w:w="1207" w:type="dxa"/>
            <w:tcBorders>
              <w:top w:val="nil"/>
              <w:left w:val="nil"/>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33,33</w:t>
            </w:r>
          </w:p>
        </w:tc>
        <w:tc>
          <w:tcPr>
            <w:tcW w:w="1299" w:type="dxa"/>
            <w:vMerge/>
            <w:tcBorders>
              <w:top w:val="nil"/>
              <w:left w:val="single" w:sz="8" w:space="0" w:color="000000"/>
              <w:bottom w:val="single" w:sz="12"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1359"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Hedef 5.3(Öğretim elemanlarının ve öğrencilerin yürüttüğü sosyal sorumluk proje sayısının artırılması)</w:t>
            </w: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5.3.1 Kurumun Kendi Yürüttüğü Sosyal Sorumluluk Projelerinin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80,00%</w:t>
            </w:r>
          </w:p>
        </w:tc>
        <w:tc>
          <w:tcPr>
            <w:tcW w:w="1207" w:type="dxa"/>
            <w:vMerge w:val="restart"/>
            <w:tcBorders>
              <w:top w:val="nil"/>
              <w:left w:val="single" w:sz="8" w:space="0" w:color="000000"/>
              <w:bottom w:val="single" w:sz="8"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108</w:t>
            </w:r>
          </w:p>
        </w:tc>
        <w:tc>
          <w:tcPr>
            <w:tcW w:w="1299" w:type="dxa"/>
            <w:vMerge/>
            <w:tcBorders>
              <w:top w:val="nil"/>
              <w:left w:val="single" w:sz="8" w:space="0" w:color="000000"/>
              <w:bottom w:val="single" w:sz="12"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5.3.2 Kurumun ortak Yürüttüğü Sosyal Sorumluluk Projelerinin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150,00%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12"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5.3.3 Öğrencilerin yaptığı sosyal sorumluluk projelerinin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80,00%</w:t>
            </w:r>
          </w:p>
        </w:tc>
        <w:tc>
          <w:tcPr>
            <w:tcW w:w="1207" w:type="dxa"/>
            <w:vMerge/>
            <w:tcBorders>
              <w:top w:val="nil"/>
              <w:left w:val="single" w:sz="8" w:space="0" w:color="000000"/>
              <w:bottom w:val="single" w:sz="8"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12"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val="restart"/>
            <w:tcBorders>
              <w:top w:val="nil"/>
              <w:left w:val="single" w:sz="8" w:space="0" w:color="000000"/>
              <w:bottom w:val="single" w:sz="12"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Hedef 5.4(Hayat boyu öğrenme kapsamında sertifikalı eğitim </w:t>
            </w:r>
            <w:r>
              <w:rPr>
                <w:rFonts w:ascii="Times New Roman" w:eastAsia="Times New Roman" w:hAnsi="Times New Roman" w:cs="Times New Roman"/>
                <w:color w:val="000000"/>
              </w:rPr>
              <w:lastRenderedPageBreak/>
              <w:t>sayısının artırılması)</w:t>
            </w: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PG 5.4.1 SEM, Hayat Boyu Öğrenme Merkezinde Sertifikalı Program Sayısı</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0,00%</w:t>
            </w:r>
          </w:p>
        </w:tc>
        <w:tc>
          <w:tcPr>
            <w:tcW w:w="1207" w:type="dxa"/>
            <w:vMerge w:val="restart"/>
            <w:tcBorders>
              <w:top w:val="nil"/>
              <w:left w:val="single" w:sz="8" w:space="0" w:color="000000"/>
              <w:bottom w:val="single" w:sz="12" w:space="0" w:color="000000"/>
              <w:right w:val="single" w:sz="8" w:space="0" w:color="000000"/>
            </w:tcBorders>
            <w:shd w:val="clear" w:color="auto" w:fill="FFFFFF"/>
            <w:vAlign w:val="center"/>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vMerge/>
            <w:tcBorders>
              <w:top w:val="nil"/>
              <w:left w:val="single" w:sz="8" w:space="0" w:color="000000"/>
              <w:bottom w:val="single" w:sz="12"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1359" w:type="dxa"/>
            <w:vMerge/>
            <w:tcBorders>
              <w:top w:val="nil"/>
              <w:left w:val="single" w:sz="8" w:space="0" w:color="000000"/>
              <w:bottom w:val="single" w:sz="12"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28"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5.4.2 SEM, Hayat Boyu Öğrenme Merkezi vb. Yıllık Eğitim Saati</w:t>
            </w:r>
          </w:p>
        </w:tc>
        <w:tc>
          <w:tcPr>
            <w:tcW w:w="97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299" w:type="dxa"/>
            <w:tcBorders>
              <w:top w:val="nil"/>
              <w:left w:val="nil"/>
              <w:bottom w:val="single" w:sz="8"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0,00%</w:t>
            </w:r>
          </w:p>
        </w:tc>
        <w:tc>
          <w:tcPr>
            <w:tcW w:w="1207" w:type="dxa"/>
            <w:vMerge/>
            <w:tcBorders>
              <w:top w:val="nil"/>
              <w:left w:val="single" w:sz="8" w:space="0" w:color="000000"/>
              <w:bottom w:val="single" w:sz="12"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12"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r w:rsidR="00184260">
        <w:trPr>
          <w:gridAfter w:val="1"/>
          <w:wAfter w:w="13" w:type="dxa"/>
          <w:trHeight w:val="588"/>
        </w:trPr>
        <w:tc>
          <w:tcPr>
            <w:tcW w:w="910" w:type="dxa"/>
            <w:vMerge/>
            <w:tcBorders>
              <w:top w:val="nil"/>
              <w:left w:val="single" w:sz="12" w:space="0" w:color="000000"/>
              <w:bottom w:val="single" w:sz="12" w:space="0" w:color="000000"/>
              <w:right w:val="single" w:sz="8" w:space="0" w:color="000000"/>
            </w:tcBorders>
            <w:shd w:val="clear" w:color="auto" w:fill="C8ECF7"/>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359" w:type="dxa"/>
            <w:vMerge/>
            <w:tcBorders>
              <w:top w:val="nil"/>
              <w:left w:val="single" w:sz="8" w:space="0" w:color="000000"/>
              <w:bottom w:val="single" w:sz="12"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2428" w:type="dxa"/>
            <w:tcBorders>
              <w:top w:val="nil"/>
              <w:left w:val="nil"/>
              <w:bottom w:val="single" w:sz="12"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PG 5.4.3 SEM, Hayat Boyu Öğrenme Merkezi vb. Yıllık Eğitim Alan Kişi Sayısı</w:t>
            </w:r>
          </w:p>
        </w:tc>
        <w:tc>
          <w:tcPr>
            <w:tcW w:w="970" w:type="dxa"/>
            <w:tcBorders>
              <w:top w:val="nil"/>
              <w:left w:val="nil"/>
              <w:bottom w:val="single" w:sz="12"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30" w:type="dxa"/>
            <w:tcBorders>
              <w:top w:val="nil"/>
              <w:left w:val="nil"/>
              <w:bottom w:val="single" w:sz="12"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1299" w:type="dxa"/>
            <w:tcBorders>
              <w:top w:val="nil"/>
              <w:left w:val="nil"/>
              <w:bottom w:val="single" w:sz="12" w:space="0" w:color="000000"/>
              <w:right w:val="single" w:sz="8" w:space="0" w:color="000000"/>
            </w:tcBorders>
            <w:shd w:val="clear" w:color="auto" w:fill="C8ECF7"/>
            <w:vAlign w:val="bottom"/>
          </w:tcPr>
          <w:p w:rsidR="00184260" w:rsidRDefault="00A3589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99" w:type="dxa"/>
            <w:tcBorders>
              <w:top w:val="nil"/>
              <w:left w:val="nil"/>
              <w:bottom w:val="single" w:sz="8" w:space="0" w:color="000000"/>
              <w:right w:val="single" w:sz="8" w:space="0" w:color="000000"/>
            </w:tcBorders>
            <w:shd w:val="clear" w:color="auto" w:fill="00CC44"/>
            <w:vAlign w:val="bottom"/>
          </w:tcPr>
          <w:p w:rsidR="00184260" w:rsidRDefault="00A35896">
            <w:pPr>
              <w:jc w:val="center"/>
              <w:rPr>
                <w:rFonts w:ascii="Times New Roman" w:eastAsia="Times New Roman" w:hAnsi="Times New Roman" w:cs="Times New Roman"/>
                <w:color w:val="FFFFFF"/>
              </w:rPr>
            </w:pPr>
            <w:r>
              <w:rPr>
                <w:rFonts w:ascii="Times New Roman" w:eastAsia="Times New Roman" w:hAnsi="Times New Roman" w:cs="Times New Roman"/>
                <w:color w:val="FFFFFF"/>
              </w:rPr>
              <w:t>0,00%</w:t>
            </w:r>
          </w:p>
        </w:tc>
        <w:tc>
          <w:tcPr>
            <w:tcW w:w="1207" w:type="dxa"/>
            <w:vMerge/>
            <w:tcBorders>
              <w:top w:val="nil"/>
              <w:left w:val="single" w:sz="8" w:space="0" w:color="000000"/>
              <w:bottom w:val="single" w:sz="12" w:space="0" w:color="000000"/>
              <w:right w:val="single" w:sz="8"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c>
          <w:tcPr>
            <w:tcW w:w="1299" w:type="dxa"/>
            <w:vMerge/>
            <w:tcBorders>
              <w:top w:val="nil"/>
              <w:left w:val="single" w:sz="8" w:space="0" w:color="000000"/>
              <w:bottom w:val="single" w:sz="12" w:space="0" w:color="000000"/>
              <w:right w:val="single" w:sz="12" w:space="0" w:color="000000"/>
            </w:tcBorders>
            <w:shd w:val="clear" w:color="auto" w:fill="FFFFFF"/>
            <w:vAlign w:val="center"/>
          </w:tcPr>
          <w:p w:rsidR="00184260" w:rsidRDefault="00184260">
            <w:pPr>
              <w:pBdr>
                <w:top w:val="nil"/>
                <w:left w:val="nil"/>
                <w:bottom w:val="nil"/>
                <w:right w:val="nil"/>
                <w:between w:val="nil"/>
              </w:pBdr>
              <w:spacing w:line="276" w:lineRule="auto"/>
              <w:rPr>
                <w:rFonts w:ascii="Times New Roman" w:eastAsia="Times New Roman" w:hAnsi="Times New Roman" w:cs="Times New Roman"/>
                <w:color w:val="FFFFFF"/>
              </w:rPr>
            </w:pPr>
          </w:p>
        </w:tc>
      </w:tr>
    </w:tbl>
    <w:p w:rsidR="00184260" w:rsidRDefault="00184260">
      <w:pPr>
        <w:rPr>
          <w:rFonts w:ascii="Times New Roman" w:eastAsia="Times New Roman" w:hAnsi="Times New Roman" w:cs="Times New Roman"/>
        </w:rPr>
      </w:pPr>
    </w:p>
    <w:sectPr w:rsidR="00184260">
      <w:headerReference w:type="default" r:id="rId114"/>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5896" w:rsidRDefault="00A35896">
      <w:r>
        <w:separator/>
      </w:r>
    </w:p>
  </w:endnote>
  <w:endnote w:type="continuationSeparator" w:id="0">
    <w:p w:rsidR="00A35896" w:rsidRDefault="00A35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Noto Sans Symbols">
    <w:charset w:val="00"/>
    <w:family w:val="auto"/>
    <w:pitch w:val="default"/>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Georgia">
    <w:panose1 w:val="02040502050405020303"/>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5896" w:rsidRDefault="00A35896">
      <w:r>
        <w:separator/>
      </w:r>
    </w:p>
  </w:footnote>
  <w:footnote w:type="continuationSeparator" w:id="0">
    <w:p w:rsidR="00A35896" w:rsidRDefault="00A3589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260" w:rsidRDefault="00184260">
    <w:pPr>
      <w:rPr>
        <w:rFonts w:ascii="Trebuchet MS" w:eastAsia="Trebuchet MS" w:hAnsi="Trebuchet MS" w:cs="Trebuchet MS"/>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24210"/>
    <w:multiLevelType w:val="multilevel"/>
    <w:tmpl w:val="303A715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624791"/>
    <w:multiLevelType w:val="multilevel"/>
    <w:tmpl w:val="9E02620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B92FAB"/>
    <w:multiLevelType w:val="multilevel"/>
    <w:tmpl w:val="F156F8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2E9733A"/>
    <w:multiLevelType w:val="multilevel"/>
    <w:tmpl w:val="6F1604D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2BF633FF"/>
    <w:multiLevelType w:val="multilevel"/>
    <w:tmpl w:val="1CA8D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1F216D"/>
    <w:multiLevelType w:val="multilevel"/>
    <w:tmpl w:val="11401458"/>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372986"/>
    <w:multiLevelType w:val="multilevel"/>
    <w:tmpl w:val="6D7491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5414BC5"/>
    <w:multiLevelType w:val="multilevel"/>
    <w:tmpl w:val="2B0CC5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8E4505E"/>
    <w:multiLevelType w:val="multilevel"/>
    <w:tmpl w:val="DC26622A"/>
    <w:lvl w:ilvl="0">
      <w:start w:val="1"/>
      <w:numFmt w:val="bullet"/>
      <w:lvlText w:val="●"/>
      <w:lvlJc w:val="left"/>
      <w:pPr>
        <w:ind w:left="705"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4A073005"/>
    <w:multiLevelType w:val="multilevel"/>
    <w:tmpl w:val="D2B296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B0371A6"/>
    <w:multiLevelType w:val="multilevel"/>
    <w:tmpl w:val="A0288CEA"/>
    <w:lvl w:ilvl="0">
      <w:start w:val="1"/>
      <w:numFmt w:val="bullet"/>
      <w:lvlText w:val="●"/>
      <w:lvlJc w:val="left"/>
      <w:pPr>
        <w:ind w:left="720" w:hanging="360"/>
      </w:pPr>
      <w:rPr>
        <w:color w:val="0070C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CFB713F"/>
    <w:multiLevelType w:val="multilevel"/>
    <w:tmpl w:val="A41A0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E2D49F2"/>
    <w:multiLevelType w:val="multilevel"/>
    <w:tmpl w:val="08088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2F24D17"/>
    <w:multiLevelType w:val="multilevel"/>
    <w:tmpl w:val="552844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52A6B63"/>
    <w:multiLevelType w:val="multilevel"/>
    <w:tmpl w:val="F6D61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71874D8"/>
    <w:multiLevelType w:val="multilevel"/>
    <w:tmpl w:val="93FCB3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5996CC8"/>
    <w:multiLevelType w:val="multilevel"/>
    <w:tmpl w:val="FA1A4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FC5245B"/>
    <w:multiLevelType w:val="multilevel"/>
    <w:tmpl w:val="DC44A7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AEC0270"/>
    <w:multiLevelType w:val="multilevel"/>
    <w:tmpl w:val="8820C0B0"/>
    <w:lvl w:ilvl="0">
      <w:start w:val="1"/>
      <w:numFmt w:val="decimal"/>
      <w:lvlText w:val="%1."/>
      <w:lvlJc w:val="left"/>
      <w:pPr>
        <w:ind w:left="1140" w:hanging="360"/>
      </w:p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19" w15:restartNumberingAfterBreak="0">
    <w:nsid w:val="7ECB776E"/>
    <w:multiLevelType w:val="multilevel"/>
    <w:tmpl w:val="07B86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ED1755E"/>
    <w:multiLevelType w:val="multilevel"/>
    <w:tmpl w:val="D5E41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F4978BC"/>
    <w:multiLevelType w:val="multilevel"/>
    <w:tmpl w:val="3D96E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13"/>
  </w:num>
  <w:num w:numId="3">
    <w:abstractNumId w:val="20"/>
  </w:num>
  <w:num w:numId="4">
    <w:abstractNumId w:val="7"/>
  </w:num>
  <w:num w:numId="5">
    <w:abstractNumId w:val="11"/>
  </w:num>
  <w:num w:numId="6">
    <w:abstractNumId w:val="10"/>
  </w:num>
  <w:num w:numId="7">
    <w:abstractNumId w:val="9"/>
  </w:num>
  <w:num w:numId="8">
    <w:abstractNumId w:val="21"/>
  </w:num>
  <w:num w:numId="9">
    <w:abstractNumId w:val="17"/>
  </w:num>
  <w:num w:numId="10">
    <w:abstractNumId w:val="1"/>
  </w:num>
  <w:num w:numId="11">
    <w:abstractNumId w:val="4"/>
  </w:num>
  <w:num w:numId="12">
    <w:abstractNumId w:val="18"/>
  </w:num>
  <w:num w:numId="13">
    <w:abstractNumId w:val="12"/>
  </w:num>
  <w:num w:numId="14">
    <w:abstractNumId w:val="2"/>
  </w:num>
  <w:num w:numId="15">
    <w:abstractNumId w:val="15"/>
  </w:num>
  <w:num w:numId="16">
    <w:abstractNumId w:val="0"/>
  </w:num>
  <w:num w:numId="17">
    <w:abstractNumId w:val="8"/>
  </w:num>
  <w:num w:numId="18">
    <w:abstractNumId w:val="3"/>
  </w:num>
  <w:num w:numId="19">
    <w:abstractNumId w:val="14"/>
  </w:num>
  <w:num w:numId="20">
    <w:abstractNumId w:val="6"/>
  </w:num>
  <w:num w:numId="21">
    <w:abstractNumId w:val="19"/>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260"/>
    <w:rsid w:val="00184260"/>
    <w:rsid w:val="002F4353"/>
    <w:rsid w:val="00753F9C"/>
    <w:rsid w:val="00A3589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26067"/>
  <w15:docId w15:val="{59ED9C90-6BF0-4CF4-8349-FA2DE2683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TR" w:eastAsia="tr-T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A7067"/>
    <w:rPr>
      <w:noProof/>
    </w:rPr>
  </w:style>
  <w:style w:type="paragraph" w:styleId="Balk1">
    <w:name w:val="heading 1"/>
    <w:basedOn w:val="Normal"/>
    <w:link w:val="Balk1Char"/>
    <w:uiPriority w:val="1"/>
    <w:qFormat/>
    <w:rsid w:val="007A7067"/>
    <w:pPr>
      <w:ind w:left="118"/>
      <w:outlineLvl w:val="0"/>
    </w:pPr>
    <w:rPr>
      <w:rFonts w:ascii="Times New Roman" w:eastAsia="Times New Roman" w:hAnsi="Times New Roman"/>
      <w:b/>
      <w:bCs/>
      <w:sz w:val="32"/>
      <w:szCs w:val="32"/>
    </w:rPr>
  </w:style>
  <w:style w:type="paragraph" w:styleId="Balk2">
    <w:name w:val="heading 2"/>
    <w:basedOn w:val="Normal"/>
    <w:link w:val="Balk2Char"/>
    <w:autoRedefine/>
    <w:uiPriority w:val="1"/>
    <w:qFormat/>
    <w:rsid w:val="008A165A"/>
    <w:pPr>
      <w:spacing w:line="360" w:lineRule="auto"/>
      <w:ind w:right="63"/>
      <w:jc w:val="both"/>
      <w:outlineLvl w:val="1"/>
    </w:pPr>
    <w:rPr>
      <w:rFonts w:ascii="Trebuchet MS" w:eastAsia="Times New Roman" w:hAnsi="Trebuchet MS"/>
      <w:bCs/>
      <w:color w:val="000000" w:themeColor="text1"/>
      <w:spacing w:val="-2"/>
      <w:sz w:val="24"/>
      <w:szCs w:val="24"/>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link w:val="Balk4Char"/>
    <w:uiPriority w:val="9"/>
    <w:unhideWhenUsed/>
    <w:qFormat/>
    <w:rsid w:val="001D43E3"/>
    <w:pPr>
      <w:keepNext/>
      <w:keepLines/>
      <w:spacing w:before="4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Balk1Char">
    <w:name w:val="Başlık 1 Char"/>
    <w:basedOn w:val="VarsaylanParagrafYazTipi"/>
    <w:link w:val="Balk1"/>
    <w:uiPriority w:val="1"/>
    <w:rsid w:val="007A7067"/>
    <w:rPr>
      <w:rFonts w:ascii="Times New Roman" w:eastAsia="Times New Roman" w:hAnsi="Times New Roman"/>
      <w:b/>
      <w:bCs/>
      <w:noProof/>
      <w:sz w:val="32"/>
      <w:szCs w:val="32"/>
    </w:rPr>
  </w:style>
  <w:style w:type="character" w:customStyle="1" w:styleId="Balk2Char">
    <w:name w:val="Başlık 2 Char"/>
    <w:basedOn w:val="VarsaylanParagrafYazTipi"/>
    <w:link w:val="Balk2"/>
    <w:uiPriority w:val="1"/>
    <w:rsid w:val="008A165A"/>
    <w:rPr>
      <w:rFonts w:ascii="Trebuchet MS" w:eastAsia="Times New Roman" w:hAnsi="Trebuchet MS" w:cs="Calibri"/>
      <w:bCs/>
      <w:noProof/>
      <w:color w:val="000000" w:themeColor="text1"/>
      <w:spacing w:val="-2"/>
      <w:sz w:val="24"/>
      <w:szCs w:val="24"/>
    </w:rPr>
  </w:style>
  <w:style w:type="paragraph" w:styleId="GvdeMetni">
    <w:name w:val="Body Text"/>
    <w:basedOn w:val="Normal"/>
    <w:link w:val="GvdeMetniChar"/>
    <w:uiPriority w:val="1"/>
    <w:qFormat/>
    <w:rsid w:val="007A7067"/>
    <w:pPr>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7A7067"/>
    <w:rPr>
      <w:rFonts w:ascii="Times New Roman" w:eastAsia="Times New Roman" w:hAnsi="Times New Roman"/>
      <w:noProof/>
      <w:sz w:val="24"/>
      <w:szCs w:val="24"/>
    </w:rPr>
  </w:style>
  <w:style w:type="paragraph" w:styleId="ListeParagraf">
    <w:name w:val="List Paragraph"/>
    <w:basedOn w:val="Normal"/>
    <w:uiPriority w:val="34"/>
    <w:qFormat/>
    <w:rsid w:val="00792493"/>
    <w:pPr>
      <w:ind w:left="720"/>
      <w:contextualSpacing/>
    </w:pPr>
  </w:style>
  <w:style w:type="table" w:styleId="TabloKlavuzu">
    <w:name w:val="Table Grid"/>
    <w:basedOn w:val="NormalTablo"/>
    <w:uiPriority w:val="39"/>
    <w:rsid w:val="00767F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1D43E3"/>
    <w:rPr>
      <w:rFonts w:asciiTheme="majorHAnsi" w:eastAsiaTheme="majorEastAsia" w:hAnsiTheme="majorHAnsi" w:cstheme="majorBidi"/>
      <w:i/>
      <w:iCs/>
      <w:noProof/>
      <w:color w:val="2E74B5" w:themeColor="accent1" w:themeShade="BF"/>
    </w:rPr>
  </w:style>
  <w:style w:type="paragraph" w:styleId="NormalWeb">
    <w:name w:val="Normal (Web)"/>
    <w:basedOn w:val="Normal"/>
    <w:uiPriority w:val="99"/>
    <w:unhideWhenUsed/>
    <w:rsid w:val="00C452E3"/>
    <w:pPr>
      <w:widowControl/>
      <w:spacing w:before="100" w:beforeAutospacing="1" w:after="100" w:afterAutospacing="1"/>
    </w:pPr>
    <w:rPr>
      <w:rFonts w:ascii="Times New Roman" w:eastAsia="Times New Roman" w:hAnsi="Times New Roman" w:cs="Times New Roman"/>
      <w:sz w:val="24"/>
      <w:szCs w:val="24"/>
    </w:rPr>
  </w:style>
  <w:style w:type="character" w:styleId="Kpr">
    <w:name w:val="Hyperlink"/>
    <w:basedOn w:val="VarsaylanParagrafYazTipi"/>
    <w:uiPriority w:val="99"/>
    <w:unhideWhenUsed/>
    <w:rsid w:val="007444F5"/>
    <w:rPr>
      <w:color w:val="0563C1" w:themeColor="hyperlink"/>
      <w:u w:val="single"/>
    </w:rPr>
  </w:style>
  <w:style w:type="character" w:styleId="AklamaBavurusu">
    <w:name w:val="annotation reference"/>
    <w:basedOn w:val="VarsaylanParagrafYazTipi"/>
    <w:uiPriority w:val="99"/>
    <w:semiHidden/>
    <w:unhideWhenUsed/>
    <w:rsid w:val="000F124F"/>
    <w:rPr>
      <w:sz w:val="16"/>
      <w:szCs w:val="16"/>
    </w:rPr>
  </w:style>
  <w:style w:type="paragraph" w:styleId="AklamaMetni">
    <w:name w:val="annotation text"/>
    <w:basedOn w:val="Normal"/>
    <w:link w:val="AklamaMetniChar"/>
    <w:uiPriority w:val="99"/>
    <w:semiHidden/>
    <w:unhideWhenUsed/>
    <w:rsid w:val="000F124F"/>
    <w:rPr>
      <w:sz w:val="20"/>
      <w:szCs w:val="20"/>
    </w:rPr>
  </w:style>
  <w:style w:type="character" w:customStyle="1" w:styleId="AklamaMetniChar">
    <w:name w:val="Açıklama Metni Char"/>
    <w:basedOn w:val="VarsaylanParagrafYazTipi"/>
    <w:link w:val="AklamaMetni"/>
    <w:uiPriority w:val="99"/>
    <w:semiHidden/>
    <w:rsid w:val="000F124F"/>
    <w:rPr>
      <w:noProof/>
      <w:sz w:val="20"/>
      <w:szCs w:val="20"/>
    </w:rPr>
  </w:style>
  <w:style w:type="paragraph" w:styleId="AklamaKonusu">
    <w:name w:val="annotation subject"/>
    <w:basedOn w:val="AklamaMetni"/>
    <w:next w:val="AklamaMetni"/>
    <w:link w:val="AklamaKonusuChar"/>
    <w:uiPriority w:val="99"/>
    <w:semiHidden/>
    <w:unhideWhenUsed/>
    <w:rsid w:val="000F124F"/>
    <w:rPr>
      <w:b/>
      <w:bCs/>
    </w:rPr>
  </w:style>
  <w:style w:type="character" w:customStyle="1" w:styleId="AklamaKonusuChar">
    <w:name w:val="Açıklama Konusu Char"/>
    <w:basedOn w:val="AklamaMetniChar"/>
    <w:link w:val="AklamaKonusu"/>
    <w:uiPriority w:val="99"/>
    <w:semiHidden/>
    <w:rsid w:val="000F124F"/>
    <w:rPr>
      <w:b/>
      <w:bCs/>
      <w:noProof/>
      <w:sz w:val="20"/>
      <w:szCs w:val="20"/>
    </w:rPr>
  </w:style>
  <w:style w:type="paragraph" w:styleId="BalonMetni">
    <w:name w:val="Balloon Text"/>
    <w:basedOn w:val="Normal"/>
    <w:link w:val="BalonMetniChar"/>
    <w:uiPriority w:val="99"/>
    <w:semiHidden/>
    <w:unhideWhenUsed/>
    <w:rsid w:val="000F124F"/>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F124F"/>
    <w:rPr>
      <w:rFonts w:ascii="Segoe UI" w:hAnsi="Segoe UI" w:cs="Segoe UI"/>
      <w:noProof/>
      <w:sz w:val="18"/>
      <w:szCs w:val="18"/>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08" w:type="dxa"/>
        <w:right w:w="108" w:type="dxa"/>
      </w:tblCellMar>
    </w:tblPr>
  </w:style>
  <w:style w:type="paragraph" w:styleId="AralkYok">
    <w:name w:val="No Spacing"/>
    <w:uiPriority w:val="1"/>
    <w:qFormat/>
    <w:rsid w:val="00BB520D"/>
    <w:rPr>
      <w:noProof/>
    </w:rPr>
  </w:style>
  <w:style w:type="table" w:styleId="TabloKlavuzuAk">
    <w:name w:val="Grid Table Light"/>
    <w:basedOn w:val="NormalTablo"/>
    <w:uiPriority w:val="40"/>
    <w:rsid w:val="008E383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KlavuzTablo2-Vurgu5">
    <w:name w:val="Grid Table 2 Accent 5"/>
    <w:basedOn w:val="NormalTablo"/>
    <w:uiPriority w:val="47"/>
    <w:rsid w:val="008E3832"/>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zlenenKpr">
    <w:name w:val="FollowedHyperlink"/>
    <w:basedOn w:val="VarsaylanParagrafYazTipi"/>
    <w:uiPriority w:val="99"/>
    <w:semiHidden/>
    <w:unhideWhenUsed/>
    <w:rsid w:val="00F41467"/>
    <w:rPr>
      <w:color w:val="954F72" w:themeColor="followedHyperlink"/>
      <w:u w:val="single"/>
    </w:rPr>
  </w:style>
  <w:style w:type="table" w:customStyle="1" w:styleId="af9">
    <w:basedOn w:val="TableNormal0"/>
    <w:tblPr>
      <w:tblStyleRowBandSize w:val="1"/>
      <w:tblStyleColBandSize w:val="1"/>
      <w:tblCellMar>
        <w:top w:w="100" w:type="dxa"/>
        <w:left w:w="108" w:type="dxa"/>
        <w:bottom w:w="100" w:type="dxa"/>
        <w:right w:w="108" w:type="dxa"/>
      </w:tblCellMar>
    </w:tblPr>
  </w:style>
  <w:style w:type="table" w:customStyle="1" w:styleId="afa">
    <w:basedOn w:val="TableNormal0"/>
    <w:tblPr>
      <w:tblStyleRowBandSize w:val="1"/>
      <w:tblStyleColBandSize w:val="1"/>
      <w:tblCellMar>
        <w:top w:w="100" w:type="dxa"/>
        <w:left w:w="108" w:type="dxa"/>
        <w:bottom w:w="100" w:type="dxa"/>
        <w:right w:w="108" w:type="dxa"/>
      </w:tblCellMar>
    </w:tblPr>
  </w:style>
  <w:style w:type="table" w:customStyle="1" w:styleId="afb">
    <w:basedOn w:val="TableNormal0"/>
    <w:tblPr>
      <w:tblStyleRowBandSize w:val="1"/>
      <w:tblStyleColBandSize w:val="1"/>
      <w:tblCellMar>
        <w:top w:w="100" w:type="dxa"/>
        <w:left w:w="108" w:type="dxa"/>
        <w:bottom w:w="100" w:type="dxa"/>
        <w:right w:w="108" w:type="dxa"/>
      </w:tblCellMar>
    </w:tblPr>
  </w:style>
  <w:style w:type="table" w:customStyle="1" w:styleId="afc">
    <w:basedOn w:val="TableNormal0"/>
    <w:tblPr>
      <w:tblStyleRowBandSize w:val="1"/>
      <w:tblStyleColBandSize w:val="1"/>
      <w:tblCellMar>
        <w:top w:w="100" w:type="dxa"/>
        <w:left w:w="108" w:type="dxa"/>
        <w:bottom w:w="100" w:type="dxa"/>
        <w:right w:w="108" w:type="dxa"/>
      </w:tblCellMar>
    </w:tblPr>
  </w:style>
  <w:style w:type="table" w:customStyle="1" w:styleId="afd">
    <w:basedOn w:val="TableNormal0"/>
    <w:tblPr>
      <w:tblStyleRowBandSize w:val="1"/>
      <w:tblStyleColBandSize w:val="1"/>
      <w:tblCellMar>
        <w:top w:w="100" w:type="dxa"/>
        <w:left w:w="108" w:type="dxa"/>
        <w:bottom w:w="100" w:type="dxa"/>
        <w:right w:w="108" w:type="dxa"/>
      </w:tblCellMar>
    </w:tblPr>
  </w:style>
  <w:style w:type="table" w:customStyle="1" w:styleId="afe">
    <w:basedOn w:val="TableNormal0"/>
    <w:tblPr>
      <w:tblStyleRowBandSize w:val="1"/>
      <w:tblStyleColBandSize w:val="1"/>
      <w:tblCellMar>
        <w:top w:w="100" w:type="dxa"/>
        <w:left w:w="108" w:type="dxa"/>
        <w:bottom w:w="100" w:type="dxa"/>
        <w:right w:w="108" w:type="dxa"/>
      </w:tblCellMar>
    </w:tblPr>
  </w:style>
  <w:style w:type="table" w:customStyle="1" w:styleId="aff">
    <w:basedOn w:val="TableNormal0"/>
    <w:tblPr>
      <w:tblStyleRowBandSize w:val="1"/>
      <w:tblStyleColBandSize w:val="1"/>
      <w:tblCellMar>
        <w:left w:w="108" w:type="dxa"/>
        <w:right w:w="108" w:type="dxa"/>
      </w:tblCellMar>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0">
    <w:basedOn w:val="TableNormal0"/>
    <w:tblPr>
      <w:tblStyleRowBandSize w:val="1"/>
      <w:tblStyleColBandSize w:val="1"/>
      <w:tblCellMar>
        <w:left w:w="108" w:type="dxa"/>
        <w:right w:w="108" w:type="dxa"/>
      </w:tblCellMar>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1">
    <w:basedOn w:val="TableNormal0"/>
    <w:tblPr>
      <w:tblStyleRowBandSize w:val="1"/>
      <w:tblStyleColBandSize w:val="1"/>
      <w:tblCellMar>
        <w:left w:w="108" w:type="dxa"/>
        <w:right w:w="108" w:type="dxa"/>
      </w:tblCellMar>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2">
    <w:basedOn w:val="TableNormal0"/>
    <w:tblPr>
      <w:tblStyleRowBandSize w:val="1"/>
      <w:tblStyleColBandSize w:val="1"/>
      <w:tblCellMar>
        <w:top w:w="100" w:type="dxa"/>
        <w:left w:w="108" w:type="dxa"/>
        <w:bottom w:w="100" w:type="dxa"/>
        <w:right w:w="108" w:type="dxa"/>
      </w:tblCellMar>
    </w:tblPr>
  </w:style>
  <w:style w:type="table" w:customStyle="1" w:styleId="aff3">
    <w:basedOn w:val="TableNormal0"/>
    <w:tblPr>
      <w:tblStyleRowBandSize w:val="1"/>
      <w:tblStyleColBandSize w:val="1"/>
      <w:tblCellMar>
        <w:top w:w="100" w:type="dxa"/>
        <w:left w:w="108" w:type="dxa"/>
        <w:bottom w:w="100" w:type="dxa"/>
        <w:right w:w="108" w:type="dxa"/>
      </w:tblCellMar>
    </w:tblPr>
  </w:style>
  <w:style w:type="table" w:customStyle="1" w:styleId="aff4">
    <w:basedOn w:val="TableNormal0"/>
    <w:tblPr>
      <w:tblStyleRowBandSize w:val="1"/>
      <w:tblStyleColBandSize w:val="1"/>
      <w:tblCellMar>
        <w:top w:w="100" w:type="dxa"/>
        <w:left w:w="108" w:type="dxa"/>
        <w:bottom w:w="100" w:type="dxa"/>
        <w:right w:w="108" w:type="dxa"/>
      </w:tblCellMar>
    </w:tblPr>
  </w:style>
  <w:style w:type="table" w:customStyle="1" w:styleId="aff5">
    <w:basedOn w:val="TableNormal0"/>
    <w:tblPr>
      <w:tblStyleRowBandSize w:val="1"/>
      <w:tblStyleColBandSize w:val="1"/>
      <w:tblCellMar>
        <w:top w:w="100" w:type="dxa"/>
        <w:left w:w="108" w:type="dxa"/>
        <w:bottom w:w="100" w:type="dxa"/>
        <w:right w:w="108" w:type="dxa"/>
      </w:tblCellMar>
    </w:tblPr>
  </w:style>
  <w:style w:type="table" w:customStyle="1" w:styleId="aff6">
    <w:basedOn w:val="TableNormal0"/>
    <w:tblPr>
      <w:tblStyleRowBandSize w:val="1"/>
      <w:tblStyleColBandSize w:val="1"/>
      <w:tblCellMar>
        <w:top w:w="100" w:type="dxa"/>
        <w:left w:w="108" w:type="dxa"/>
        <w:bottom w:w="100" w:type="dxa"/>
        <w:right w:w="108" w:type="dxa"/>
      </w:tblCellMar>
    </w:tblPr>
  </w:style>
  <w:style w:type="table" w:customStyle="1" w:styleId="aff7">
    <w:basedOn w:val="TableNormal0"/>
    <w:tblPr>
      <w:tblStyleRowBandSize w:val="1"/>
      <w:tblStyleColBandSize w:val="1"/>
      <w:tblCellMar>
        <w:top w:w="100" w:type="dxa"/>
        <w:left w:w="108" w:type="dxa"/>
        <w:bottom w:w="100" w:type="dxa"/>
        <w:right w:w="108" w:type="dxa"/>
      </w:tblCellMar>
    </w:tblPr>
  </w:style>
  <w:style w:type="table" w:customStyle="1" w:styleId="aff8">
    <w:basedOn w:val="TableNormal0"/>
    <w:tblPr>
      <w:tblStyleRowBandSize w:val="1"/>
      <w:tblStyleColBandSize w:val="1"/>
      <w:tblCellMar>
        <w:top w:w="100" w:type="dxa"/>
        <w:left w:w="108" w:type="dxa"/>
        <w:bottom w:w="100" w:type="dxa"/>
        <w:right w:w="108" w:type="dxa"/>
      </w:tblCellMar>
    </w:tblPr>
  </w:style>
  <w:style w:type="table" w:customStyle="1" w:styleId="aff9">
    <w:basedOn w:val="TableNormal0"/>
    <w:tblPr>
      <w:tblStyleRowBandSize w:val="1"/>
      <w:tblStyleColBandSize w:val="1"/>
      <w:tblCellMar>
        <w:top w:w="100" w:type="dxa"/>
        <w:left w:w="108" w:type="dxa"/>
        <w:bottom w:w="100" w:type="dxa"/>
        <w:right w:w="108" w:type="dxa"/>
      </w:tblCellMar>
    </w:tblPr>
  </w:style>
  <w:style w:type="table" w:customStyle="1" w:styleId="affa">
    <w:basedOn w:val="TableNormal0"/>
    <w:tblPr>
      <w:tblStyleRowBandSize w:val="1"/>
      <w:tblStyleColBandSize w:val="1"/>
      <w:tblCellMar>
        <w:top w:w="100" w:type="dxa"/>
        <w:left w:w="108" w:type="dxa"/>
        <w:bottom w:w="100" w:type="dxa"/>
        <w:right w:w="108" w:type="dxa"/>
      </w:tblCellMar>
    </w:tblPr>
  </w:style>
  <w:style w:type="table" w:customStyle="1" w:styleId="affb">
    <w:basedOn w:val="TableNormal0"/>
    <w:tblPr>
      <w:tblStyleRowBandSize w:val="1"/>
      <w:tblStyleColBandSize w:val="1"/>
      <w:tblCellMar>
        <w:top w:w="100" w:type="dxa"/>
        <w:left w:w="108" w:type="dxa"/>
        <w:bottom w:w="100" w:type="dxa"/>
        <w:right w:w="108" w:type="dxa"/>
      </w:tblCellMar>
    </w:tblPr>
  </w:style>
  <w:style w:type="table" w:customStyle="1" w:styleId="affc">
    <w:basedOn w:val="TableNormal0"/>
    <w:tblPr>
      <w:tblStyleRowBandSize w:val="1"/>
      <w:tblStyleColBandSize w:val="1"/>
      <w:tblCellMar>
        <w:top w:w="100" w:type="dxa"/>
        <w:left w:w="108" w:type="dxa"/>
        <w:bottom w:w="100" w:type="dxa"/>
        <w:right w:w="108" w:type="dxa"/>
      </w:tblCellMar>
    </w:tblPr>
  </w:style>
  <w:style w:type="table" w:customStyle="1" w:styleId="affd">
    <w:basedOn w:val="TableNormal0"/>
    <w:tblPr>
      <w:tblStyleRowBandSize w:val="1"/>
      <w:tblStyleColBandSize w:val="1"/>
      <w:tblCellMar>
        <w:top w:w="100" w:type="dxa"/>
        <w:left w:w="108" w:type="dxa"/>
        <w:bottom w:w="100" w:type="dxa"/>
        <w:right w:w="108" w:type="dxa"/>
      </w:tblCellMar>
    </w:tblPr>
  </w:style>
  <w:style w:type="table" w:customStyle="1" w:styleId="affe">
    <w:basedOn w:val="TableNormal0"/>
    <w:tblPr>
      <w:tblStyleRowBandSize w:val="1"/>
      <w:tblStyleColBandSize w:val="1"/>
      <w:tblCellMar>
        <w:top w:w="100" w:type="dxa"/>
        <w:left w:w="108" w:type="dxa"/>
        <w:bottom w:w="100" w:type="dxa"/>
        <w:right w:w="108" w:type="dxa"/>
      </w:tblCellMar>
    </w:tblPr>
  </w:style>
  <w:style w:type="table" w:customStyle="1" w:styleId="afff">
    <w:basedOn w:val="TableNormal0"/>
    <w:tblPr>
      <w:tblStyleRowBandSize w:val="1"/>
      <w:tblStyleColBandSize w:val="1"/>
      <w:tblCellMar>
        <w:top w:w="100" w:type="dxa"/>
        <w:left w:w="108" w:type="dxa"/>
        <w:bottom w:w="100" w:type="dxa"/>
        <w:right w:w="108" w:type="dxa"/>
      </w:tblCellMar>
    </w:tblPr>
  </w:style>
  <w:style w:type="table" w:customStyle="1" w:styleId="afff0">
    <w:basedOn w:val="TableNormal0"/>
    <w:tblPr>
      <w:tblStyleRowBandSize w:val="1"/>
      <w:tblStyleColBandSize w:val="1"/>
      <w:tblCellMar>
        <w:top w:w="100" w:type="dxa"/>
        <w:left w:w="108" w:type="dxa"/>
        <w:bottom w:w="100" w:type="dxa"/>
        <w:right w:w="108" w:type="dxa"/>
      </w:tblCellMar>
    </w:tblPr>
  </w:style>
  <w:style w:type="table" w:customStyle="1" w:styleId="afff1">
    <w:basedOn w:val="TableNormal0"/>
    <w:tblPr>
      <w:tblStyleRowBandSize w:val="1"/>
      <w:tblStyleColBandSize w:val="1"/>
      <w:tblCellMar>
        <w:top w:w="100" w:type="dxa"/>
        <w:left w:w="108" w:type="dxa"/>
        <w:bottom w:w="100" w:type="dxa"/>
        <w:right w:w="108" w:type="dxa"/>
      </w:tblCellMar>
    </w:tblPr>
  </w:style>
  <w:style w:type="table" w:customStyle="1" w:styleId="afff2">
    <w:basedOn w:val="TableNormal0"/>
    <w:tblPr>
      <w:tblStyleRowBandSize w:val="1"/>
      <w:tblStyleColBandSize w:val="1"/>
      <w:tblCellMar>
        <w:left w:w="108" w:type="dxa"/>
        <w:right w:w="108" w:type="dxa"/>
      </w:tblCellMar>
    </w:tblPr>
  </w:style>
  <w:style w:type="table" w:customStyle="1" w:styleId="afff3">
    <w:basedOn w:val="TableNormal0"/>
    <w:tblPr>
      <w:tblStyleRowBandSize w:val="1"/>
      <w:tblStyleColBandSize w:val="1"/>
      <w:tblCellMar>
        <w:left w:w="108" w:type="dxa"/>
        <w:right w:w="108" w:type="dxa"/>
      </w:tblCellMar>
    </w:tblPr>
  </w:style>
  <w:style w:type="table" w:customStyle="1" w:styleId="afff4">
    <w:basedOn w:val="TableNormal0"/>
    <w:tblPr>
      <w:tblStyleRowBandSize w:val="1"/>
      <w:tblStyleColBandSize w:val="1"/>
      <w:tblCellMar>
        <w:top w:w="15" w:type="dxa"/>
        <w:left w:w="15" w:type="dxa"/>
        <w:bottom w:w="15" w:type="dxa"/>
        <w:right w:w="15" w:type="dxa"/>
      </w:tblCellMar>
    </w:tblPr>
  </w:style>
  <w:style w:type="table" w:customStyle="1" w:styleId="afff5">
    <w:basedOn w:val="TableNormal0"/>
    <w:tblPr>
      <w:tblStyleRowBandSize w:val="1"/>
      <w:tblStyleColBandSize w:val="1"/>
      <w:tblCellMar>
        <w:top w:w="100" w:type="dxa"/>
        <w:left w:w="108" w:type="dxa"/>
        <w:bottom w:w="100" w:type="dxa"/>
        <w:right w:w="108" w:type="dxa"/>
      </w:tblCellMar>
    </w:tblPr>
  </w:style>
  <w:style w:type="table" w:customStyle="1" w:styleId="afff6">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toros.edu.tr/storage/files/295/MYO%202021%20B%C4%B0DR.pdf" TargetMode="External"/><Relationship Id="rId21" Type="http://schemas.openxmlformats.org/officeDocument/2006/relationships/hyperlink" Target="https://toros.edu.tr/storage/files/295/MYO%202021%20B%C4%B0DR.pdf" TargetMode="External"/><Relationship Id="rId42" Type="http://schemas.openxmlformats.org/officeDocument/2006/relationships/hyperlink" Target="https://toros.edu.tr/storage/files/295/2022%20B%C4%B0DR%20Kan%C4%B1tlar%C4%B1/MYO%20-%20T%C3%BCm%20b%C3%B6l%C3%BCmler%20-%20%C3%96%C4%9Frenci%20Akademik%20Dan%C4%B1%C5%9Fmanl%C4%B1k%20Rapor%20Rehberi.docx" TargetMode="External"/><Relationship Id="rId47" Type="http://schemas.openxmlformats.org/officeDocument/2006/relationships/hyperlink" Target="https://toros.edu.tr/storage/files/295/2022%20B%C4%B0DR%20Kan%C4%B1tlar%C4%B1/MYO%20Yabanc%C4%B1%20Uyruklu%20%C3%96%C4%9Frenci%20Say%C4%B1lar%C4%B1.xlsx" TargetMode="External"/><Relationship Id="rId63" Type="http://schemas.openxmlformats.org/officeDocument/2006/relationships/hyperlink" Target="https://lms.toros.edu.tr/" TargetMode="External"/><Relationship Id="rId68" Type="http://schemas.openxmlformats.org/officeDocument/2006/relationships/hyperlink" Target="https://toros.edu.tr/storage/files/295/2022%20B%C4%B0DR%20Kan%C4%B1tlar%C4%B1/%C3%96%C4%9ERENC%C4%B0%20SUNUM%20DE%C4%9EERLEND%C4%B0RME%20FORMU.pdf" TargetMode="External"/><Relationship Id="rId84" Type="http://schemas.openxmlformats.org/officeDocument/2006/relationships/hyperlink" Target="https://toros.edu.tr/sayfalar/kalite-yonetimi-ve-bilgi-sistemleri-koordinatorlugu-is-akislari-prosesler" TargetMode="External"/><Relationship Id="rId89" Type="http://schemas.openxmlformats.org/officeDocument/2006/relationships/hyperlink" Target="https://docs.google.com/spreadsheets/d/1Q0bfD7ZS9QnLcnKqkGfVGt6bzYsxEWBA/edit?usp=drive_web&amp;ouid=112105630297731438387&amp;rtpof=true" TargetMode="External"/><Relationship Id="rId112" Type="http://schemas.openxmlformats.org/officeDocument/2006/relationships/hyperlink" Target="https://toros.edu.tr/guncel-haberler/myo%27dan-tekerlekli-sandalye-mavi-kapak-etkinligi" TargetMode="External"/><Relationship Id="rId16" Type="http://schemas.openxmlformats.org/officeDocument/2006/relationships/hyperlink" Target="https://toros.edu.tr/storage/files/45/Rekt%C3%B6rl%C3%BCk%20(%C4%B0dari%20Birimler)%20SP.pdf" TargetMode="External"/><Relationship Id="rId107" Type="http://schemas.openxmlformats.org/officeDocument/2006/relationships/hyperlink" Target="https://toros.edu.tr/storage/files/167/Toros%20%C3%9Cniversitesi%20Bilimsel%20Faaliyetleri%20Te%C5%9Fvik%20Esaslar%C4%B1-DE%C4%9E%C4%B0%C5%9E%C4%B0K-Senato-18.2.22-03.5.pdf" TargetMode="External"/><Relationship Id="rId11" Type="http://schemas.openxmlformats.org/officeDocument/2006/relationships/hyperlink" Target="https://toros.edu.tr/storage/files/295/2022%20B%C4%B0DR%20Kan%C4%B1tlar%C4%B1/akadem%C4%B1k%20personel%20de%C4%9Ferlendirme%20anketi%202022.docx" TargetMode="External"/><Relationship Id="rId32" Type="http://schemas.openxmlformats.org/officeDocument/2006/relationships/hyperlink" Target="https://toros.edu.tr/sayfalar/kalite-guvence-sistemi-calisma-grubu-alt-komisyonlar" TargetMode="External"/><Relationship Id="rId37" Type="http://schemas.openxmlformats.org/officeDocument/2006/relationships/hyperlink" Target="http://kanitlar/A.1.2/MYO%20STRATEJI%CC%87K%20PLAN%202022-2026%20.pdf" TargetMode="External"/><Relationship Id="rId53" Type="http://schemas.openxmlformats.org/officeDocument/2006/relationships/hyperlink" Target="https://toros.edu.tr/sayfalar/meslek-yuksekokulu-kararlar" TargetMode="External"/><Relationship Id="rId58" Type="http://schemas.openxmlformats.org/officeDocument/2006/relationships/hyperlink" Target="https://toros.edu.tr/storage/files/295/2022%20B%C4%B0DR%20Kan%C4%B1tlar%C4%B1/A%C5%9F%C3%A7%C4%B1l%C4%B1k%20Program%C4%B1%20-%20%20Mezun%20%C3%87al%C4%B1%C5%9Ft%C4%B1ran%20%C4%B0%C5%9Fveren%20Anketi%20Raporu.docx" TargetMode="External"/><Relationship Id="rId74" Type="http://schemas.openxmlformats.org/officeDocument/2006/relationships/hyperlink" Target="https://toros.edu.tr/storage/files/295/2022%20B%C4%B0DR%20Kan%C4%B1tlar%C4%B1/E%C4%9Fitim%20%C3%96%C4%9Fretim%20Anket%20De%C4%9Ferlendirme%20Raporu.docx" TargetMode="External"/><Relationship Id="rId79" Type="http://schemas.openxmlformats.org/officeDocument/2006/relationships/hyperlink" Target="https://toros.edu.tr/storage/files/295/2022%20B%C4%B0DR%20Kan%C4%B1tlar%C4%B1/Oryantasyon%20E%C4%9Fitimi%20Program%C4%B1%20Raporu.docx" TargetMode="External"/><Relationship Id="rId102" Type="http://schemas.openxmlformats.org/officeDocument/2006/relationships/hyperlink" Target="https://toros.edu.tr/sayfalar/meslek-yuksekokulu-kararlar" TargetMode="External"/><Relationship Id="rId5" Type="http://schemas.openxmlformats.org/officeDocument/2006/relationships/webSettings" Target="webSettings.xml"/><Relationship Id="rId90" Type="http://schemas.openxmlformats.org/officeDocument/2006/relationships/image" Target="media/image4.png"/><Relationship Id="rId95" Type="http://schemas.openxmlformats.org/officeDocument/2006/relationships/hyperlink" Target="https://toros.edu.tr/storage/files/295/2022%20B%C4%B0DR%20Kan%C4%B1tlar%C4%B1/2022-23%20akademik%20izin%20g%C3%BCnleri.docx" TargetMode="External"/><Relationship Id="rId22" Type="http://schemas.openxmlformats.org/officeDocument/2006/relationships/hyperlink" Target="https://toros.edu.tr/storage/files/295/MYO%202021%20Birim%20Geri%20Bildirim%20Raporu.pdf" TargetMode="External"/><Relationship Id="rId27" Type="http://schemas.openxmlformats.org/officeDocument/2006/relationships/hyperlink" Target="https://toros.edu.tr/storage/files/295/MYO%202021%20B%C4%B0DR.pdf" TargetMode="External"/><Relationship Id="rId43" Type="http://schemas.openxmlformats.org/officeDocument/2006/relationships/hyperlink" Target="https://toros.edu.tr/storage/files/295/2022%20B%C4%B0DR%20Kan%C4%B1tlar%C4%B1/E%C4%9Fitim%20%C3%96%C4%9Fretim%20Anket%20De%C4%9Ferlendirme%20Raporu.docx" TargetMode="External"/><Relationship Id="rId48" Type="http://schemas.openxmlformats.org/officeDocument/2006/relationships/hyperlink" Target="https://toros.edu.tr/sayfalar/egitim-ogretim-koordinatorlugu-egitim-ogretim-politikamiz" TargetMode="External"/><Relationship Id="rId64" Type="http://schemas.openxmlformats.org/officeDocument/2006/relationships/hyperlink" Target="https://bologna.toros.edu.tr/?id=/programmes&amp;degree=13" TargetMode="External"/><Relationship Id="rId69" Type="http://schemas.openxmlformats.org/officeDocument/2006/relationships/hyperlink" Target="https://toros.edu.tr/storage/files/295/2022%20B%C4%B0DR%20Kan%C4%B1tlar%C4%B1/Mesleki%20Uygulama%20S%C3%B6zl%C3%BC%20De%C4%9Ferlendirme%20Formu.docx" TargetMode="External"/><Relationship Id="rId113" Type="http://schemas.openxmlformats.org/officeDocument/2006/relationships/hyperlink" Target="https://toros.edu.tr/guncel-haberler/izem-ozel-egitim-okulu%27nda-23-nisan-etkinligi" TargetMode="External"/><Relationship Id="rId80" Type="http://schemas.openxmlformats.org/officeDocument/2006/relationships/hyperlink" Target="https://toros.edu.tr/dosya/243/dokuman/2019-04-19-Tu-GNS-DD-051--Toros-universitesi-Akademik-Yukseltilme-ve-Atanma-olcutleri.pdfGNS-DD-051--Toros-universitesi-Akademik-Yukseltilme-ve-Atanma-olcutleri.pdf" TargetMode="External"/><Relationship Id="rId85" Type="http://schemas.openxmlformats.org/officeDocument/2006/relationships/hyperlink" Target="https://toros.edu.tr/sayfalar/kalite-yonetimi-ve-bilgi-sistemleri-koordinatorlugu-is-akislari-(prosesler" TargetMode="External"/><Relationship Id="rId12" Type="http://schemas.openxmlformats.org/officeDocument/2006/relationships/hyperlink" Target="https://toros.edu.tr/sayfalar/meslek-yuksekokulu-formlar" TargetMode="External"/><Relationship Id="rId17" Type="http://schemas.openxmlformats.org/officeDocument/2006/relationships/hyperlink" Target="https://toros.edu.tr/storage/files/285/MYO%20STRATEJI%CC%87K%20PLAN%202022-26.pdf" TargetMode="External"/><Relationship Id="rId33" Type="http://schemas.openxmlformats.org/officeDocument/2006/relationships/image" Target="media/image3.jpg"/><Relationship Id="rId38" Type="http://schemas.openxmlformats.org/officeDocument/2006/relationships/hyperlink" Target="https://toros.edu.tr/storage/files/285/MYO%20STRATEJI%CC%87K%20PLAN%202022-26.pdf" TargetMode="External"/><Relationship Id="rId59" Type="http://schemas.openxmlformats.org/officeDocument/2006/relationships/hyperlink" Target="https://toros.edu.tr/storage/files/295/2022%20B%C4%B0DR%20Kan%C4%B1tlar%C4%B1/D%C4%B1%C5%9FPayda%C5%9FAnket_De%C4%9Ferlendirme.docx" TargetMode="External"/><Relationship Id="rId103" Type="http://schemas.openxmlformats.org/officeDocument/2006/relationships/hyperlink" Target="https://toros.edu.tr/abis" TargetMode="External"/><Relationship Id="rId108" Type="http://schemas.openxmlformats.org/officeDocument/2006/relationships/hyperlink" Target="https://toros.edu.tr/abis" TargetMode="External"/><Relationship Id="rId54" Type="http://schemas.openxmlformats.org/officeDocument/2006/relationships/hyperlink" Target="https://toros.edu.tr/storage/files/295/2022%20B%C4%B0DR%20Kan%C4%B1tlar%C4%B1/t%C3%BCm%20b%C3%B6l%C3%BCmlerin%20genel%20de%C4%9Ferlendirme%20ortalamas%C4%B1.docx" TargetMode="External"/><Relationship Id="rId70" Type="http://schemas.openxmlformats.org/officeDocument/2006/relationships/hyperlink" Target="https://lms.toros.edu.tr/Account/LoginBefore" TargetMode="External"/><Relationship Id="rId75" Type="http://schemas.openxmlformats.org/officeDocument/2006/relationships/hyperlink" Target="https://toros.edu.tr/storage/files/295/2022%20B%C4%B0DR%20Kan%C4%B1tlar%C4%B1/%C3%B6%C4%9Frenci%20staj%20uygulama%20de%C4%9Ferlendirme%20anketi%20-ortalama%20tablosu.docx" TargetMode="External"/><Relationship Id="rId91" Type="http://schemas.openxmlformats.org/officeDocument/2006/relationships/hyperlink" Target="https://foods.toros.edu.tr/organizingcommittee.php" TargetMode="External"/><Relationship Id="rId9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oros.edu.tr/sayfalar/meslek-yuksekokulu-stratejik-planlar" TargetMode="External"/><Relationship Id="rId23" Type="http://schemas.openxmlformats.org/officeDocument/2006/relationships/hyperlink" Target="https://toros.edu.tr/storage/files/295/MYO%202021%20Birim%20Geri%20Bildirim%20Raporu.pdf" TargetMode="External"/><Relationship Id="rId28" Type="http://schemas.openxmlformats.org/officeDocument/2006/relationships/hyperlink" Target="https://toros.edu.tr/storage/files/166/SP%20De%C4%9Ferlendirme%20Raporu%20Meslek%20Y%C3%BCksekokulu%202022%20(1).pdf" TargetMode="External"/><Relationship Id="rId36" Type="http://schemas.openxmlformats.org/officeDocument/2006/relationships/hyperlink" Target="https://toros.edu.tr/storage/files/295/2022%20B%C4%B0DR%20Kan%C4%B1tlar%C4%B1/akadem%C4%B1k%20personel%20de%C4%9Ferlendirme%20anketi%202022.docx" TargetMode="External"/><Relationship Id="rId49" Type="http://schemas.openxmlformats.org/officeDocument/2006/relationships/hyperlink" Target="https://toros.edu.tr/sayfalar/egitim-ogretim-koordinatorlugu-egitim-ogretim-politikamiz" TargetMode="External"/><Relationship Id="rId57" Type="http://schemas.openxmlformats.org/officeDocument/2006/relationships/hyperlink" Target="https://toros.edu.tr/storage/files/295/2022%20B%C4%B0DR%20Kan%C4%B1tlar%C4%B1/Grafik%20Tasar%C4%B1m%20Program%C4%B1%20-%20%20Mezun%20%C3%96%C4%9Frenci%20Anketi%20Raporu.docx" TargetMode="External"/><Relationship Id="rId106" Type="http://schemas.openxmlformats.org/officeDocument/2006/relationships/hyperlink" Target="https://toros.edu.tr/storage/dosya/243/dokuman/2020-08-18-iKDB-FR-010--Toros-universitesi-Bilimsel-Faaliyetleri-Tesvik-Programi-Basvuru-Formu-rev_-18.08.2020.doc" TargetMode="External"/><Relationship Id="rId114" Type="http://schemas.openxmlformats.org/officeDocument/2006/relationships/header" Target="header1.xml"/><Relationship Id="rId10" Type="http://schemas.openxmlformats.org/officeDocument/2006/relationships/hyperlink" Target="https://toros.edu.tr/sayfalar/meslek-yuksekokulu-stratejik-planlar" TargetMode="External"/><Relationship Id="rId31" Type="http://schemas.openxmlformats.org/officeDocument/2006/relationships/hyperlink" Target="https://toros.edu.tr/storage/files/285/MYO-EK-01-Kalite%20El%20Kitab%C4%B1-2015%20(Revizyon%202022).pdf" TargetMode="External"/><Relationship Id="rId44" Type="http://schemas.openxmlformats.org/officeDocument/2006/relationships/hyperlink" Target="https://toros.edu.tr/storage/files/295/2022%20B%C4%B0DR%20Kan%C4%B1tlar%C4%B1/%C3%B6%C4%9Frenci%20staj%20uygulama%20de%C4%9Ferlendirme%20anketi%20-ortalama%20tablosu.docx" TargetMode="External"/><Relationship Id="rId52" Type="http://schemas.openxmlformats.org/officeDocument/2006/relationships/hyperlink" Target="https://toros.edu.tr/bologna/programlar" TargetMode="External"/><Relationship Id="rId60" Type="http://schemas.openxmlformats.org/officeDocument/2006/relationships/hyperlink" Target="https://docs.google.com/document/d/1gWLLQYkOVsR0dxgTnBq7wtcEqoNJQMnX/edit?usp=drive_web&amp;ouid=112105630297731438387&amp;rtpof=true" TargetMode="External"/><Relationship Id="rId65" Type="http://schemas.openxmlformats.org/officeDocument/2006/relationships/hyperlink" Target="https://toros.edu.tr/dosya/478/dokuman/2018-10-09-Toros-universitesi-onlisans-ve-Lisans-Egitim-ogretim-ve-Sinav-Yonetmeligi.pdf" TargetMode="External"/><Relationship Id="rId73" Type="http://schemas.openxmlformats.org/officeDocument/2006/relationships/hyperlink" Target="https://toros.edu.tr/storage/files/295/2022%20B%C4%B0DR%20Kan%C4%B1tlar%C4%B1/Meslek%20Y%C3%BCksekokulu%20S%C4%B1n%C4%B1f,%20Alan%20,Kullan%C4%B1c%C4%B1%20Say%C4%B1s%C4%B1.docx" TargetMode="External"/><Relationship Id="rId78" Type="http://schemas.openxmlformats.org/officeDocument/2006/relationships/hyperlink" Target="https://toros.edu.tr/storage/files/295/2022%20B%C4%B0DR%20Kan%C4%B1tlar%C4%B1/MYO%20-%20T%C3%BCm%20b%C3%B6l%C3%BCmler%20-%20%C3%96%C4%9Frenci%20Akademik%20Dan%C4%B1%C5%9Fmanl%C4%B1k%20Rapor%20Rehberi.docx" TargetMode="External"/><Relationship Id="rId81" Type="http://schemas.openxmlformats.org/officeDocument/2006/relationships/hyperlink" Target="https://toros.edu.tr/storage/files/295/2022%20B%C4%B0DR%20Kan%C4%B1tlar%C4%B1/DS%C3%9C%20G%C3%96REVLEND%C4%B0RME%20B%C4%B0LG%C4%B0LER%C4%B0.docx" TargetMode="External"/><Relationship Id="rId86" Type="http://schemas.openxmlformats.org/officeDocument/2006/relationships/hyperlink" Target="https://docs.google.com/document/d/1unNhM89jH0vj9XTD9eE3rlzz6KX4TEYk/edit" TargetMode="External"/><Relationship Id="rId94" Type="http://schemas.openxmlformats.org/officeDocument/2006/relationships/image" Target="media/image5.png"/><Relationship Id="rId99" Type="http://schemas.openxmlformats.org/officeDocument/2006/relationships/hyperlink" Target="https://foods.toros.edu.tr/" TargetMode="External"/><Relationship Id="rId101" Type="http://schemas.openxmlformats.org/officeDocument/2006/relationships/hyperlink" Target="https://toros.edu.tr/storage/files/249/GASTRONOM%C4%B0,%20BESLENME%20VE%20GIDA%20TEKNOLOJ%C4%B0LER%C4%B0%20ULUSAL%20SEMPOZYUMU%20B%C4%B0LD%C4%B0R%C4%B0%20K%C4%B0TABI.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bologna1.toros.edu.tr/tr/derece/53/program/54" TargetMode="External"/><Relationship Id="rId18" Type="http://schemas.openxmlformats.org/officeDocument/2006/relationships/hyperlink" Target="https://toros.edu.tr/storage/files/295/MYO%202021%20B%C4%B0DR.pdf" TargetMode="External"/><Relationship Id="rId39" Type="http://schemas.openxmlformats.org/officeDocument/2006/relationships/hyperlink" Target="https://toros.edu.tr/sayfalar/meslek-yuksekokulu-kararlarKurulu-Taslak%20(1).pdf" TargetMode="External"/><Relationship Id="rId109" Type="http://schemas.openxmlformats.org/officeDocument/2006/relationships/hyperlink" Target="https://toros.edu.tr/storage/files/285/MYO%20STRATEJI%CC%87K%20PLAN%202022-26.pdf" TargetMode="External"/><Relationship Id="rId34" Type="http://schemas.openxmlformats.org/officeDocument/2006/relationships/hyperlink" Target="https://toros.edu.tr/storage/files/295/2022%20B%C4%B0DR%20Kan%C4%B1tlar%C4%B1/2022-2023%20Oryantasyon%20Program%C4%B1%20Bilgilendirme%20Toplant%C4%B1s%C4%B1.jpeg" TargetMode="External"/><Relationship Id="rId50" Type="http://schemas.openxmlformats.org/officeDocument/2006/relationships/hyperlink" Target="https://toros.edu.tr/bologna/programlar" TargetMode="External"/><Relationship Id="rId55" Type="http://schemas.openxmlformats.org/officeDocument/2006/relationships/hyperlink" Target="https://toros.edu.tr/storage/files/295/2022%20B%C4%B0DR%20Kan%C4%B1tlar%C4%B1/Adalet%20Program%C4%B1%20-%20Mezun%20%C3%96%C4%9Frenci%20Anketi%20Raporu.docx" TargetMode="External"/><Relationship Id="rId76" Type="http://schemas.openxmlformats.org/officeDocument/2006/relationships/hyperlink" Target="https://toros.edu.tr/storage/files/295/2022%20B%C4%B0DR%20Kan%C4%B1tlar%C4%B1/2018-10-23-FR-40--oneri-Formu.docx" TargetMode="External"/><Relationship Id="rId97" Type="http://schemas.openxmlformats.org/officeDocument/2006/relationships/hyperlink" Target="https://toros.edu.tr/storage/files/295/2022%20B%C4%B0DR%20Kan%C4%B1tlar%C4%B1/MYO%20TORLAD%20PROJELER%C4%B0.docx" TargetMode="External"/><Relationship Id="rId104" Type="http://schemas.openxmlformats.org/officeDocument/2006/relationships/hyperlink" Target="https://toros.edu.tr/abis" TargetMode="External"/><Relationship Id="rId7" Type="http://schemas.openxmlformats.org/officeDocument/2006/relationships/endnotes" Target="endnotes.xml"/><Relationship Id="rId71" Type="http://schemas.openxmlformats.org/officeDocument/2006/relationships/hyperlink" Target="https://lms.toros.edu.tr/Account/LoginBefore" TargetMode="External"/><Relationship Id="rId92" Type="http://schemas.openxmlformats.org/officeDocument/2006/relationships/hyperlink" Target="https://toros.edu.tr/storage/files/285/MYO%20STRATEJI%CC%87K%20PLAN%202022-26.pdf" TargetMode="External"/><Relationship Id="rId2" Type="http://schemas.openxmlformats.org/officeDocument/2006/relationships/numbering" Target="numbering.xml"/><Relationship Id="rId29" Type="http://schemas.openxmlformats.org/officeDocument/2006/relationships/hyperlink" Target="https://toros.edu.tr/sayfalar/kalite-guvence-sistemi" TargetMode="External"/><Relationship Id="rId24" Type="http://schemas.openxmlformats.org/officeDocument/2006/relationships/hyperlink" Target="https://toros.edu.tr/sayfalar/meslek-yuksekokulu-kalite-politikamiz-misyonumuz-vizyonumuz" TargetMode="External"/><Relationship Id="rId40" Type="http://schemas.openxmlformats.org/officeDocument/2006/relationships/hyperlink" Target="https://toros.edu.tr/sayfalar/meslek-yuksekokulu-faaliyet-raporuTaslak%20(1).pdf" TargetMode="External"/><Relationship Id="rId45" Type="http://schemas.openxmlformats.org/officeDocument/2006/relationships/hyperlink" Target="https://toros.edu.tr/storage/files/295/2022%20B%C4%B0DR%20Kan%C4%B1tlar%C4%B1/i%C5%9Fveren%20staj%20uygulamas%C4%B1n%C4%B1n%20de%C4%9Ferlendirmesi%20-%20t%C3%BCm%20b%C3%B6l%C3%BCmlerin%20ortalamas%C4%B1.docx" TargetMode="External"/><Relationship Id="rId66" Type="http://schemas.openxmlformats.org/officeDocument/2006/relationships/hyperlink" Target="https://toros.edu.tr/dosya/478/dokuman/2018-10-09-Toros-universitesi-onlisans-ve-Lisans-Egitim-ogretim-ve-Sinav-Yonetmeligi.pdf" TargetMode="External"/><Relationship Id="rId87" Type="http://schemas.openxmlformats.org/officeDocument/2006/relationships/hyperlink" Target="https://drive.google.com/drive/u/0/folders/1H2rPvV7NoGugpk3xJADXivLSirtoUafW" TargetMode="External"/><Relationship Id="rId110" Type="http://schemas.openxmlformats.org/officeDocument/2006/relationships/hyperlink" Target="https://toros.edu.tr/guncel-haberler/rektor-arioz-mihev-acilisinda" TargetMode="External"/><Relationship Id="rId115" Type="http://schemas.openxmlformats.org/officeDocument/2006/relationships/fontTable" Target="fontTable.xml"/><Relationship Id="rId61" Type="http://schemas.openxmlformats.org/officeDocument/2006/relationships/hyperlink" Target="https://toros.edu.tr/sayfalar/meslek-yuksekokulu-kararlar" TargetMode="External"/><Relationship Id="rId82" Type="http://schemas.openxmlformats.org/officeDocument/2006/relationships/hyperlink" Target="https://toros.edu.tr/sayfalar/kalite-yonetimi-ve-bilgi-sistemleri-koordinatorlugu-is-akislari-prosesler" TargetMode="External"/><Relationship Id="rId19" Type="http://schemas.openxmlformats.org/officeDocument/2006/relationships/hyperlink" Target="https://toros.edu.tr/storage/files/45/Rekt%C3%B6rl%C3%BCk%20(%C4%B0dari%20Birimler)%20SP.pdf" TargetMode="External"/><Relationship Id="rId14" Type="http://schemas.openxmlformats.org/officeDocument/2006/relationships/hyperlink" Target="https://toros.edu.tr/abis" TargetMode="External"/><Relationship Id="rId30" Type="http://schemas.openxmlformats.org/officeDocument/2006/relationships/hyperlink" Target="https://toros.edu.tr/storage/dosya/74/dokuman/2020-01-03-MYO-Kalite-Komisyonu-calisma-Usul-ve-Esaslari.pdf" TargetMode="External"/><Relationship Id="rId35" Type="http://schemas.openxmlformats.org/officeDocument/2006/relationships/hyperlink" Target="https://toros.edu.tr/storage/files/295/2022%20B%C4%B0DR%20Kan%C4%B1tlar%C4%B1/Kalite%20Koordinat%C3%B6rl%C3%BC%C4%9F%C3%BC%20-%20e%C4%9Fiticilerin%20e%C4%9Fitimi%20program%C4%B1.png" TargetMode="External"/><Relationship Id="rId56" Type="http://schemas.openxmlformats.org/officeDocument/2006/relationships/hyperlink" Target="https://toros.edu.tr/storage/files/295/2022%20B%C4%B0DR%20Kan%C4%B1tlar%C4%B1/A%C5%9F%C3%A7%C4%B1l%C4%B1k%20Program%C4%B1%20-%20%20Mezun%20O%CC%88g%CC%86renci%20Anketi%20Raporu.docx" TargetMode="External"/><Relationship Id="rId77" Type="http://schemas.openxmlformats.org/officeDocument/2006/relationships/hyperlink" Target="https://toros.edu.tr/storage/dosya/478/dokuman/2018-10-10-Toros-universitesi-ogrenci-Danismanligi-Yonergesi.pdf" TargetMode="External"/><Relationship Id="rId100" Type="http://schemas.openxmlformats.org/officeDocument/2006/relationships/hyperlink" Target="https://toros.edu.tr/guncel-haberler/toros-universitesi%27nde-uluslararasi-sanat-calistayi-basladi" TargetMode="External"/><Relationship Id="rId105" Type="http://schemas.openxmlformats.org/officeDocument/2006/relationships/hyperlink" Target="https://toros.edu.tr/storage/files/285/MYO%20STRATEJI%CC%87K%20PLAN%202022-26.pdf" TargetMode="External"/><Relationship Id="rId8" Type="http://schemas.openxmlformats.org/officeDocument/2006/relationships/image" Target="media/image1.png"/><Relationship Id="rId51" Type="http://schemas.openxmlformats.org/officeDocument/2006/relationships/hyperlink" Target="https://toros.edu.tr/sayfalar/egitim-ogretim-koordinatorlugu-egitim-ogretim-politikamiz" TargetMode="External"/><Relationship Id="rId72" Type="http://schemas.openxmlformats.org/officeDocument/2006/relationships/hyperlink" Target="https://toros.edu.tr/storage/files/167/Toros%20%C3%9Cniversitesi%20Meslek%20Y%C3%BCksekokulu%20Mesleki%20Uygulama%20Esaslar%C4%B1.pdfC3%9Cniversitesi%20Meslek%20Y%C3%BCksekokulu%20Mesleki%20Uygulama%20Esaslar%C4%B1.pdforos.edu.tr/storage/files/167/Toros%20%C3%9Cniversitesi%20Meslek%20Y%C3%BCksekokulu%20Mesleki%20Uygulama%20Esaslar%C4%B1.pdf" TargetMode="External"/><Relationship Id="rId93" Type="http://schemas.openxmlformats.org/officeDocument/2006/relationships/hyperlink" Target="https://toros.edu.tr/sayfalar/merkez-ve-laboratuarlar" TargetMode="External"/><Relationship Id="rId98" Type="http://schemas.openxmlformats.org/officeDocument/2006/relationships/image" Target="media/image7.jpg"/><Relationship Id="rId3" Type="http://schemas.openxmlformats.org/officeDocument/2006/relationships/styles" Target="styles.xml"/><Relationship Id="rId25" Type="http://schemas.openxmlformats.org/officeDocument/2006/relationships/hyperlink" Target="https://toros.edu.tr/sayfalar/egitim-ogretim-koordinatorlugu-egitim-ogretim-politikamiz" TargetMode="External"/><Relationship Id="rId46" Type="http://schemas.openxmlformats.org/officeDocument/2006/relationships/hyperlink" Target="https://toros.edu.tr/sayfalar/meslek-yuksekokulu-yonetim" TargetMode="External"/><Relationship Id="rId67" Type="http://schemas.openxmlformats.org/officeDocument/2006/relationships/hyperlink" Target="https://drive.google.com/drive/u/0/folders/1C0DsG3_so_nsUC9jckrAv0OMJfRWi0zN" TargetMode="External"/><Relationship Id="rId116" Type="http://schemas.openxmlformats.org/officeDocument/2006/relationships/theme" Target="theme/theme1.xml"/><Relationship Id="rId20" Type="http://schemas.openxmlformats.org/officeDocument/2006/relationships/hyperlink" Target="https://toros.edu.tr/storage/files/285/MYO%20STRATEJI%CC%87K%20PLAN%202022-26.pdf" TargetMode="External"/><Relationship Id="rId41" Type="http://schemas.openxmlformats.org/officeDocument/2006/relationships/hyperlink" Target="https://toros.edu.tr/storage/files/295/2022%20B%C4%B0DR%20Kan%C4%B1tlar%C4%B1/D%C4%B1%C5%9FPayda%C5%9FAnket_De%C4%9Ferlendirme.docx" TargetMode="External"/><Relationship Id="rId62" Type="http://schemas.openxmlformats.org/officeDocument/2006/relationships/hyperlink" Target="https://lms.toros.edu.tr/Account/LoginBefore" TargetMode="External"/><Relationship Id="rId83" Type="http://schemas.openxmlformats.org/officeDocument/2006/relationships/hyperlink" Target="https://toros.edu.tr/sayfalar/kalite-yonetimi-ve-bilgi-sistemleri-koordinatorlugu-is-akislari-(prosesler" TargetMode="External"/><Relationship Id="rId88" Type="http://schemas.openxmlformats.org/officeDocument/2006/relationships/hyperlink" Target="https://drive.google.com/drive/u/0/folders/1H2rPvV7NoGugpk3xJADXivLSirtoUafW" TargetMode="External"/><Relationship Id="rId111" Type="http://schemas.openxmlformats.org/officeDocument/2006/relationships/hyperlink" Target="https://www.mersin.bel.tr/haber/darisekisi-ornek-koyde-2-gun-boyunca-yoruk-kulturu-tanitildi"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rnaN46qDiSqTZZemQI8JWQ3gWBg==">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59</Pages>
  <Words>17383</Words>
  <Characters>99089</Characters>
  <Application>Microsoft Office Word</Application>
  <DocSecurity>0</DocSecurity>
  <Lines>825</Lines>
  <Paragraphs>232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yüksel</dc:creator>
  <cp:lastModifiedBy>User</cp:lastModifiedBy>
  <cp:revision>3</cp:revision>
  <dcterms:created xsi:type="dcterms:W3CDTF">2023-03-13T06:34:00Z</dcterms:created>
  <dcterms:modified xsi:type="dcterms:W3CDTF">2023-03-13T06:39:00Z</dcterms:modified>
</cp:coreProperties>
</file>